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519C3" w14:textId="621EDAFD" w:rsidR="00335BAA" w:rsidRDefault="00335BAA" w:rsidP="00335BAA">
      <w:pPr>
        <w:spacing w:after="0" w:line="276" w:lineRule="auto"/>
        <w:rPr>
          <w:rFonts w:ascii="Times New Roman" w:eastAsia="Cambria" w:hAnsi="Times New Roman" w:cs="Times New Roman"/>
          <w:sz w:val="16"/>
          <w:szCs w:val="16"/>
        </w:rPr>
      </w:pPr>
      <w:r>
        <w:rPr>
          <w:rFonts w:ascii="Times New Roman" w:eastAsia="Cambria" w:hAnsi="Times New Roman" w:cs="Times New Roman"/>
          <w:sz w:val="16"/>
          <w:szCs w:val="16"/>
        </w:rPr>
        <w:t>………………………</w:t>
      </w:r>
      <w:r w:rsidR="001800F1">
        <w:rPr>
          <w:rFonts w:ascii="Times New Roman" w:eastAsia="Cambria" w:hAnsi="Times New Roman" w:cs="Times New Roman"/>
          <w:sz w:val="16"/>
          <w:szCs w:val="16"/>
        </w:rPr>
        <w:t>…………………….</w:t>
      </w:r>
    </w:p>
    <w:p w14:paraId="5EFD7066" w14:textId="6AFF50A8" w:rsidR="005854FF" w:rsidRPr="001800F1" w:rsidRDefault="0013284D" w:rsidP="00A70F8F">
      <w:pPr>
        <w:spacing w:after="0" w:line="276" w:lineRule="auto"/>
        <w:rPr>
          <w:rFonts w:ascii="Times New Roman" w:eastAsia="Cambria" w:hAnsi="Times New Roman" w:cs="Times New Roman"/>
          <w:b/>
          <w:sz w:val="20"/>
          <w:szCs w:val="20"/>
        </w:rPr>
      </w:pPr>
      <w:r>
        <w:rPr>
          <w:rFonts w:ascii="Times New Roman" w:eastAsia="Cambria" w:hAnsi="Times New Roman" w:cs="Times New Roman"/>
          <w:sz w:val="16"/>
          <w:szCs w:val="16"/>
        </w:rPr>
        <w:t xml:space="preserve">  </w:t>
      </w:r>
      <w:r w:rsidR="001800F1">
        <w:rPr>
          <w:rFonts w:ascii="Times New Roman" w:eastAsia="Cambria" w:hAnsi="Times New Roman" w:cs="Times New Roman"/>
          <w:sz w:val="16"/>
          <w:szCs w:val="16"/>
        </w:rPr>
        <w:t xml:space="preserve">            </w:t>
      </w:r>
      <w:r w:rsidRPr="001800F1">
        <w:rPr>
          <w:rFonts w:ascii="Times New Roman" w:eastAsia="Cambria" w:hAnsi="Times New Roman" w:cs="Times New Roman"/>
          <w:b/>
          <w:sz w:val="20"/>
          <w:szCs w:val="20"/>
        </w:rPr>
        <w:t>nazwa</w:t>
      </w:r>
      <w:r w:rsidR="00335BAA" w:rsidRPr="001800F1">
        <w:rPr>
          <w:rFonts w:ascii="Times New Roman" w:eastAsia="Cambria" w:hAnsi="Times New Roman" w:cs="Times New Roman"/>
          <w:b/>
          <w:sz w:val="20"/>
          <w:szCs w:val="20"/>
        </w:rPr>
        <w:t xml:space="preserve"> jednostki</w:t>
      </w:r>
    </w:p>
    <w:p w14:paraId="6CB941AC" w14:textId="1AACE331" w:rsidR="00B5481B" w:rsidRPr="00B5481B" w:rsidRDefault="00B5481B" w:rsidP="00B5481B">
      <w:pPr>
        <w:spacing w:after="240" w:line="276" w:lineRule="auto"/>
        <w:jc w:val="center"/>
        <w:rPr>
          <w:rFonts w:ascii="Arial Narrow" w:eastAsia="Cambria" w:hAnsi="Arial Narrow" w:cs="Segoe UI"/>
          <w:b/>
          <w:sz w:val="28"/>
          <w:szCs w:val="28"/>
        </w:rPr>
      </w:pPr>
      <w:r w:rsidRPr="00B5481B">
        <w:rPr>
          <w:rFonts w:ascii="Arial Narrow" w:eastAsia="Cambria" w:hAnsi="Arial Narrow" w:cs="Segoe UI"/>
          <w:b/>
          <w:sz w:val="28"/>
          <w:szCs w:val="28"/>
        </w:rPr>
        <w:t>OŚWIADCZENIE KIEROWNIKA JEDNOSTKI</w:t>
      </w:r>
    </w:p>
    <w:tbl>
      <w:tblPr>
        <w:tblW w:w="0" w:type="auto"/>
        <w:tblLook w:val="04A0" w:firstRow="1" w:lastRow="0" w:firstColumn="1" w:lastColumn="0" w:noHBand="0" w:noVBand="1"/>
      </w:tblPr>
      <w:tblGrid>
        <w:gridCol w:w="3652"/>
        <w:gridCol w:w="5387"/>
      </w:tblGrid>
      <w:tr w:rsidR="00B5481B" w:rsidRPr="00B5481B" w14:paraId="4F6C7F14" w14:textId="77777777" w:rsidTr="009604E6">
        <w:trPr>
          <w:trHeight w:val="680"/>
        </w:trPr>
        <w:tc>
          <w:tcPr>
            <w:tcW w:w="3652" w:type="dxa"/>
            <w:tcBorders>
              <w:top w:val="nil"/>
              <w:left w:val="nil"/>
              <w:bottom w:val="nil"/>
              <w:right w:val="single" w:sz="4" w:space="0" w:color="auto"/>
            </w:tcBorders>
            <w:vAlign w:val="center"/>
            <w:hideMark/>
          </w:tcPr>
          <w:p w14:paraId="1A195275" w14:textId="77777777" w:rsidR="00B5481B" w:rsidRPr="00B5481B" w:rsidRDefault="00B5481B" w:rsidP="00B5481B">
            <w:pPr>
              <w:spacing w:after="0" w:line="276" w:lineRule="auto"/>
              <w:jc w:val="right"/>
              <w:rPr>
                <w:rFonts w:ascii="Arial Narrow" w:eastAsia="Cambria" w:hAnsi="Arial Narrow" w:cs="Segoe UI"/>
                <w:sz w:val="20"/>
                <w:szCs w:val="20"/>
              </w:rPr>
            </w:pPr>
            <w:r w:rsidRPr="00B5481B">
              <w:rPr>
                <w:rFonts w:ascii="Arial Narrow" w:eastAsia="Cambria" w:hAnsi="Arial Narrow" w:cs="Segoe UI"/>
                <w:sz w:val="20"/>
                <w:szCs w:val="20"/>
              </w:rPr>
              <w:t>Nazwa i adres firmy audytorskiej</w:t>
            </w:r>
          </w:p>
        </w:tc>
        <w:tc>
          <w:tcPr>
            <w:tcW w:w="5387" w:type="dxa"/>
            <w:tcBorders>
              <w:top w:val="single" w:sz="4" w:space="0" w:color="auto"/>
              <w:left w:val="single" w:sz="4" w:space="0" w:color="auto"/>
              <w:bottom w:val="single" w:sz="4" w:space="0" w:color="auto"/>
              <w:right w:val="single" w:sz="4" w:space="0" w:color="auto"/>
            </w:tcBorders>
            <w:vAlign w:val="center"/>
          </w:tcPr>
          <w:p w14:paraId="0338C353" w14:textId="77777777" w:rsidR="00B5481B" w:rsidRDefault="00B5481B" w:rsidP="00B5481B">
            <w:pPr>
              <w:spacing w:after="0" w:line="276" w:lineRule="auto"/>
              <w:jc w:val="both"/>
              <w:rPr>
                <w:rFonts w:ascii="Arial Narrow" w:eastAsia="Cambria" w:hAnsi="Arial Narrow" w:cs="Segoe UI"/>
                <w:sz w:val="20"/>
                <w:szCs w:val="20"/>
              </w:rPr>
            </w:pPr>
          </w:p>
          <w:p w14:paraId="33A9EC65" w14:textId="5A739652" w:rsidR="005854FF" w:rsidRDefault="0023376B" w:rsidP="00B5481B">
            <w:pPr>
              <w:spacing w:after="0" w:line="276" w:lineRule="auto"/>
              <w:jc w:val="both"/>
              <w:rPr>
                <w:rFonts w:ascii="Arial Narrow" w:eastAsia="Cambria" w:hAnsi="Arial Narrow" w:cs="Segoe UI"/>
                <w:sz w:val="20"/>
                <w:szCs w:val="20"/>
              </w:rPr>
            </w:pPr>
            <w:r>
              <w:rPr>
                <w:rFonts w:ascii="Arial Narrow" w:eastAsia="Cambria" w:hAnsi="Arial Narrow" w:cs="Segoe UI"/>
                <w:sz w:val="20"/>
                <w:szCs w:val="20"/>
              </w:rPr>
              <w:t>POL- TAX Sp. z o.o.</w:t>
            </w:r>
          </w:p>
          <w:p w14:paraId="63BB5AE5" w14:textId="4F54089B" w:rsidR="00004374" w:rsidRDefault="00100159" w:rsidP="00B5481B">
            <w:pPr>
              <w:spacing w:after="0" w:line="276" w:lineRule="auto"/>
              <w:jc w:val="both"/>
              <w:rPr>
                <w:rFonts w:ascii="Arial Narrow" w:eastAsia="Cambria" w:hAnsi="Arial Narrow" w:cs="Segoe UI"/>
                <w:sz w:val="20"/>
                <w:szCs w:val="20"/>
              </w:rPr>
            </w:pPr>
            <w:r>
              <w:rPr>
                <w:rFonts w:ascii="Arial Narrow" w:eastAsia="Cambria" w:hAnsi="Arial Narrow" w:cs="Segoe UI"/>
                <w:sz w:val="20"/>
                <w:szCs w:val="20"/>
              </w:rPr>
              <w:t>u</w:t>
            </w:r>
            <w:r w:rsidR="00004374">
              <w:rPr>
                <w:rFonts w:ascii="Arial Narrow" w:eastAsia="Cambria" w:hAnsi="Arial Narrow" w:cs="Segoe UI"/>
                <w:sz w:val="20"/>
                <w:szCs w:val="20"/>
              </w:rPr>
              <w:t>l. Bora Komorowskiego 56c lok. 91, 03-982 Warszawa</w:t>
            </w:r>
          </w:p>
          <w:p w14:paraId="587D066E" w14:textId="77777777" w:rsidR="005854FF" w:rsidRPr="00B5481B" w:rsidRDefault="005854FF" w:rsidP="00B5481B">
            <w:pPr>
              <w:spacing w:after="0" w:line="276" w:lineRule="auto"/>
              <w:jc w:val="both"/>
              <w:rPr>
                <w:rFonts w:ascii="Arial Narrow" w:eastAsia="Cambria" w:hAnsi="Arial Narrow" w:cs="Segoe UI"/>
                <w:sz w:val="20"/>
                <w:szCs w:val="20"/>
              </w:rPr>
            </w:pPr>
          </w:p>
        </w:tc>
      </w:tr>
      <w:tr w:rsidR="00B5481B" w:rsidRPr="00B5481B" w14:paraId="187339D5" w14:textId="77777777" w:rsidTr="009604E6">
        <w:trPr>
          <w:trHeight w:hRule="exact" w:val="170"/>
        </w:trPr>
        <w:tc>
          <w:tcPr>
            <w:tcW w:w="3652" w:type="dxa"/>
            <w:vAlign w:val="center"/>
          </w:tcPr>
          <w:p w14:paraId="1054094C" w14:textId="77777777" w:rsidR="00B5481B" w:rsidRPr="00B5481B" w:rsidRDefault="00B5481B" w:rsidP="00B5481B">
            <w:pPr>
              <w:spacing w:after="0" w:line="276" w:lineRule="auto"/>
              <w:jc w:val="both"/>
              <w:rPr>
                <w:rFonts w:ascii="Arial Narrow" w:eastAsia="Cambria" w:hAnsi="Arial Narrow" w:cs="Segoe UI"/>
                <w:sz w:val="20"/>
                <w:szCs w:val="20"/>
              </w:rPr>
            </w:pPr>
          </w:p>
        </w:tc>
        <w:tc>
          <w:tcPr>
            <w:tcW w:w="5387" w:type="dxa"/>
            <w:tcBorders>
              <w:top w:val="single" w:sz="4" w:space="0" w:color="auto"/>
              <w:left w:val="nil"/>
              <w:bottom w:val="single" w:sz="4" w:space="0" w:color="000000"/>
              <w:right w:val="nil"/>
            </w:tcBorders>
            <w:vAlign w:val="center"/>
          </w:tcPr>
          <w:p w14:paraId="02F552B9" w14:textId="77777777" w:rsidR="00B5481B" w:rsidRPr="00B5481B" w:rsidRDefault="00B5481B" w:rsidP="00B5481B">
            <w:pPr>
              <w:spacing w:after="0" w:line="276" w:lineRule="auto"/>
              <w:jc w:val="both"/>
              <w:rPr>
                <w:rFonts w:ascii="Arial Narrow" w:eastAsia="Cambria" w:hAnsi="Arial Narrow" w:cs="Segoe UI"/>
                <w:sz w:val="20"/>
                <w:szCs w:val="20"/>
              </w:rPr>
            </w:pPr>
          </w:p>
        </w:tc>
      </w:tr>
      <w:tr w:rsidR="00B5481B" w:rsidRPr="00B5481B" w14:paraId="275AA5D5" w14:textId="77777777" w:rsidTr="004B0B97">
        <w:trPr>
          <w:trHeight w:val="680"/>
        </w:trPr>
        <w:tc>
          <w:tcPr>
            <w:tcW w:w="3652" w:type="dxa"/>
            <w:tcBorders>
              <w:top w:val="nil"/>
              <w:left w:val="nil"/>
              <w:bottom w:val="nil"/>
              <w:right w:val="single" w:sz="4" w:space="0" w:color="000000"/>
            </w:tcBorders>
            <w:vAlign w:val="center"/>
            <w:hideMark/>
          </w:tcPr>
          <w:p w14:paraId="177E63D2" w14:textId="77777777" w:rsidR="00B5481B" w:rsidRPr="00B5481B" w:rsidRDefault="00B5481B" w:rsidP="00B5481B">
            <w:pPr>
              <w:spacing w:after="0" w:line="276" w:lineRule="auto"/>
              <w:jc w:val="right"/>
              <w:rPr>
                <w:rFonts w:ascii="Arial Narrow" w:eastAsia="Cambria" w:hAnsi="Arial Narrow" w:cs="Segoe UI"/>
                <w:sz w:val="20"/>
                <w:szCs w:val="20"/>
              </w:rPr>
            </w:pPr>
            <w:r w:rsidRPr="00B5481B">
              <w:rPr>
                <w:rFonts w:ascii="Arial Narrow" w:eastAsia="Cambria" w:hAnsi="Arial Narrow" w:cs="Segoe UI"/>
                <w:sz w:val="20"/>
                <w:szCs w:val="20"/>
              </w:rPr>
              <w:t>Imię i nazwisko kluczowego biegłego rewidenta przeprowadzającego badanie</w:t>
            </w:r>
          </w:p>
        </w:tc>
        <w:tc>
          <w:tcPr>
            <w:tcW w:w="5387" w:type="dxa"/>
            <w:tcBorders>
              <w:top w:val="single" w:sz="4" w:space="0" w:color="000000"/>
              <w:left w:val="single" w:sz="4" w:space="0" w:color="000000"/>
              <w:bottom w:val="single" w:sz="4" w:space="0" w:color="000000"/>
              <w:right w:val="single" w:sz="4" w:space="0" w:color="000000"/>
            </w:tcBorders>
            <w:vAlign w:val="bottom"/>
          </w:tcPr>
          <w:p w14:paraId="2F2FB210" w14:textId="5D9547E5" w:rsidR="00B5481B" w:rsidRPr="004B0B97" w:rsidRDefault="0013284D" w:rsidP="004B0B97">
            <w:pPr>
              <w:spacing w:after="0" w:line="276" w:lineRule="auto"/>
              <w:rPr>
                <w:rFonts w:ascii="Arial Narrow" w:eastAsia="Cambria" w:hAnsi="Arial Narrow" w:cs="Segoe UI"/>
                <w:sz w:val="20"/>
                <w:szCs w:val="20"/>
              </w:rPr>
            </w:pPr>
            <w:r>
              <w:rPr>
                <w:rFonts w:ascii="Arial Narrow" w:eastAsia="Cambria" w:hAnsi="Arial Narrow" w:cs="Segoe UI"/>
                <w:sz w:val="20"/>
                <w:szCs w:val="20"/>
              </w:rPr>
              <w:t>Magdalena Leśniewicz</w:t>
            </w:r>
            <w:r w:rsidR="004B0B97" w:rsidRPr="004B0B97">
              <w:rPr>
                <w:rFonts w:ascii="Arial Narrow" w:eastAsia="Cambria" w:hAnsi="Arial Narrow" w:cs="Segoe UI"/>
                <w:sz w:val="20"/>
                <w:szCs w:val="20"/>
              </w:rPr>
              <w:t xml:space="preserve"> </w:t>
            </w:r>
          </w:p>
          <w:p w14:paraId="66C825AF" w14:textId="77777777" w:rsidR="005854FF" w:rsidRPr="00C21007" w:rsidRDefault="005854FF" w:rsidP="004B0B97">
            <w:pPr>
              <w:spacing w:after="0" w:line="276" w:lineRule="auto"/>
              <w:rPr>
                <w:rFonts w:ascii="Arial Narrow" w:eastAsia="Cambria" w:hAnsi="Arial Narrow" w:cs="Segoe UI"/>
                <w:sz w:val="20"/>
                <w:szCs w:val="20"/>
                <w:highlight w:val="yellow"/>
              </w:rPr>
            </w:pPr>
          </w:p>
        </w:tc>
      </w:tr>
      <w:tr w:rsidR="00B5481B" w:rsidRPr="00B5481B" w14:paraId="2CB65C1B" w14:textId="77777777" w:rsidTr="009604E6">
        <w:trPr>
          <w:trHeight w:hRule="exact" w:val="170"/>
        </w:trPr>
        <w:tc>
          <w:tcPr>
            <w:tcW w:w="3652" w:type="dxa"/>
            <w:tcBorders>
              <w:top w:val="nil"/>
              <w:left w:val="nil"/>
              <w:bottom w:val="nil"/>
            </w:tcBorders>
            <w:vAlign w:val="center"/>
            <w:hideMark/>
          </w:tcPr>
          <w:p w14:paraId="5B98AE80" w14:textId="77777777" w:rsidR="00B5481B" w:rsidRPr="00B5481B" w:rsidRDefault="00B5481B" w:rsidP="00B5481B">
            <w:pPr>
              <w:spacing w:after="0" w:line="276" w:lineRule="auto"/>
              <w:jc w:val="right"/>
              <w:rPr>
                <w:rFonts w:ascii="Arial Narrow" w:eastAsia="Cambria" w:hAnsi="Arial Narrow" w:cs="Segoe UI"/>
                <w:sz w:val="20"/>
                <w:szCs w:val="20"/>
              </w:rPr>
            </w:pPr>
          </w:p>
        </w:tc>
        <w:tc>
          <w:tcPr>
            <w:tcW w:w="5387" w:type="dxa"/>
            <w:tcBorders>
              <w:top w:val="single" w:sz="4" w:space="0" w:color="000000"/>
              <w:bottom w:val="single" w:sz="4" w:space="0" w:color="000000"/>
            </w:tcBorders>
            <w:vAlign w:val="center"/>
          </w:tcPr>
          <w:p w14:paraId="0B6B4157" w14:textId="77777777" w:rsidR="00B5481B" w:rsidRPr="00B5481B" w:rsidRDefault="00B5481B" w:rsidP="00B5481B">
            <w:pPr>
              <w:spacing w:after="0" w:line="276" w:lineRule="auto"/>
              <w:jc w:val="both"/>
              <w:rPr>
                <w:rFonts w:ascii="Arial Narrow" w:eastAsia="Cambria" w:hAnsi="Arial Narrow" w:cs="Segoe UI"/>
                <w:sz w:val="20"/>
                <w:szCs w:val="20"/>
              </w:rPr>
            </w:pPr>
          </w:p>
        </w:tc>
      </w:tr>
      <w:tr w:rsidR="00B5481B" w:rsidRPr="00B5481B" w14:paraId="4078DB7C" w14:textId="77777777" w:rsidTr="009604E6">
        <w:trPr>
          <w:trHeight w:val="680"/>
        </w:trPr>
        <w:tc>
          <w:tcPr>
            <w:tcW w:w="3652" w:type="dxa"/>
            <w:tcBorders>
              <w:top w:val="nil"/>
              <w:left w:val="nil"/>
              <w:bottom w:val="nil"/>
              <w:right w:val="single" w:sz="4" w:space="0" w:color="000000"/>
            </w:tcBorders>
            <w:vAlign w:val="center"/>
            <w:hideMark/>
          </w:tcPr>
          <w:p w14:paraId="6AF845CF" w14:textId="77777777" w:rsidR="00B5481B" w:rsidRPr="00B5481B" w:rsidRDefault="00B5481B" w:rsidP="00B5481B">
            <w:pPr>
              <w:spacing w:after="0" w:line="276" w:lineRule="auto"/>
              <w:jc w:val="right"/>
              <w:rPr>
                <w:rFonts w:ascii="Arial Narrow" w:eastAsia="Cambria" w:hAnsi="Arial Narrow" w:cs="Segoe UI"/>
                <w:sz w:val="20"/>
                <w:szCs w:val="20"/>
              </w:rPr>
            </w:pPr>
            <w:r w:rsidRPr="00B5481B">
              <w:rPr>
                <w:rFonts w:ascii="Arial Narrow" w:eastAsia="Cambria" w:hAnsi="Arial Narrow" w:cs="Segoe UI"/>
                <w:sz w:val="20"/>
                <w:szCs w:val="20"/>
              </w:rPr>
              <w:t>Data zakończenia badania, sporządzenia sprawozdania z badania</w:t>
            </w:r>
            <w:r w:rsidRPr="00B5481B">
              <w:rPr>
                <w:rFonts w:ascii="Arial Narrow" w:eastAsia="Cambria" w:hAnsi="Arial Narrow" w:cs="Segoe UI"/>
                <w:vertAlign w:val="superscript"/>
              </w:rPr>
              <w:footnoteReference w:id="1"/>
            </w:r>
          </w:p>
        </w:tc>
        <w:tc>
          <w:tcPr>
            <w:tcW w:w="5387" w:type="dxa"/>
            <w:tcBorders>
              <w:top w:val="single" w:sz="4" w:space="0" w:color="000000"/>
              <w:left w:val="single" w:sz="4" w:space="0" w:color="000000"/>
              <w:bottom w:val="single" w:sz="4" w:space="0" w:color="000000"/>
              <w:right w:val="single" w:sz="4" w:space="0" w:color="000000"/>
            </w:tcBorders>
            <w:vAlign w:val="center"/>
          </w:tcPr>
          <w:p w14:paraId="78D3BE14" w14:textId="77777777" w:rsidR="00B5481B" w:rsidRDefault="00B5481B" w:rsidP="00B5481B">
            <w:pPr>
              <w:spacing w:after="0" w:line="276" w:lineRule="auto"/>
              <w:jc w:val="both"/>
              <w:rPr>
                <w:rFonts w:ascii="Arial Narrow" w:eastAsia="Cambria" w:hAnsi="Arial Narrow" w:cs="Segoe UI"/>
                <w:sz w:val="20"/>
                <w:szCs w:val="20"/>
              </w:rPr>
            </w:pPr>
          </w:p>
          <w:p w14:paraId="41B95080" w14:textId="5105AD1F" w:rsidR="005854FF" w:rsidRDefault="0013284D" w:rsidP="00B5481B">
            <w:pPr>
              <w:spacing w:after="0" w:line="276" w:lineRule="auto"/>
              <w:jc w:val="both"/>
              <w:rPr>
                <w:rFonts w:ascii="Arial Narrow" w:eastAsia="Cambria" w:hAnsi="Arial Narrow" w:cs="Segoe UI"/>
                <w:sz w:val="20"/>
                <w:szCs w:val="20"/>
              </w:rPr>
            </w:pPr>
            <w:r>
              <w:rPr>
                <w:rFonts w:ascii="Arial Narrow" w:eastAsia="Cambria" w:hAnsi="Arial Narrow" w:cs="Segoe UI"/>
                <w:sz w:val="20"/>
                <w:szCs w:val="20"/>
              </w:rPr>
              <w:t>25.05.2023</w:t>
            </w:r>
            <w:r w:rsidR="00335BAA">
              <w:rPr>
                <w:rFonts w:ascii="Arial Narrow" w:eastAsia="Cambria" w:hAnsi="Arial Narrow" w:cs="Segoe UI"/>
                <w:sz w:val="20"/>
                <w:szCs w:val="20"/>
              </w:rPr>
              <w:t xml:space="preserve"> r.</w:t>
            </w:r>
          </w:p>
          <w:p w14:paraId="519AF369" w14:textId="77777777" w:rsidR="005854FF" w:rsidRPr="00B5481B" w:rsidRDefault="005854FF" w:rsidP="00B5481B">
            <w:pPr>
              <w:spacing w:after="0" w:line="276" w:lineRule="auto"/>
              <w:jc w:val="both"/>
              <w:rPr>
                <w:rFonts w:ascii="Arial Narrow" w:eastAsia="Cambria" w:hAnsi="Arial Narrow" w:cs="Segoe UI"/>
                <w:sz w:val="20"/>
                <w:szCs w:val="20"/>
              </w:rPr>
            </w:pPr>
          </w:p>
        </w:tc>
      </w:tr>
    </w:tbl>
    <w:p w14:paraId="778903CD" w14:textId="77777777" w:rsidR="00B5481B" w:rsidRPr="00B5481B" w:rsidRDefault="00B5481B" w:rsidP="00B5481B">
      <w:pPr>
        <w:spacing w:after="120" w:line="276" w:lineRule="auto"/>
        <w:jc w:val="both"/>
        <w:rPr>
          <w:rFonts w:ascii="Arial Narrow" w:eastAsia="Cambria" w:hAnsi="Arial Narrow" w:cs="Segoe UI"/>
          <w:b/>
          <w:sz w:val="28"/>
          <w:szCs w:val="28"/>
        </w:rPr>
      </w:pPr>
    </w:p>
    <w:p w14:paraId="5E63D4EB" w14:textId="77777777" w:rsidR="00B5481B" w:rsidRPr="00B5481B" w:rsidRDefault="00B5481B" w:rsidP="00B5481B">
      <w:pPr>
        <w:spacing w:after="120" w:line="276" w:lineRule="auto"/>
        <w:jc w:val="both"/>
        <w:rPr>
          <w:rFonts w:ascii="Arial Narrow" w:eastAsia="Cambria" w:hAnsi="Arial Narrow" w:cs="Segoe UI"/>
        </w:rPr>
      </w:pPr>
      <w:r w:rsidRPr="00B5481B">
        <w:rPr>
          <w:rFonts w:ascii="Arial Narrow" w:eastAsia="Cambria" w:hAnsi="Arial Narrow" w:cs="Segoe UI"/>
        </w:rPr>
        <w:t>Niniejsze oświadczenie składamy w związku z przeprowadzanym przez</w:t>
      </w:r>
    </w:p>
    <w:tbl>
      <w:tblPr>
        <w:tblW w:w="4942" w:type="pct"/>
        <w:tblInd w:w="108" w:type="dxa"/>
        <w:tblLook w:val="04A0" w:firstRow="1" w:lastRow="0" w:firstColumn="1" w:lastColumn="0" w:noHBand="0" w:noVBand="1"/>
      </w:tblPr>
      <w:tblGrid>
        <w:gridCol w:w="6096"/>
        <w:gridCol w:w="2866"/>
      </w:tblGrid>
      <w:tr w:rsidR="00B5481B" w:rsidRPr="00B5481B" w14:paraId="451ACA10" w14:textId="77777777" w:rsidTr="0023376B">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36EC288B" w14:textId="513E0723" w:rsidR="005854FF" w:rsidRPr="00B5481B" w:rsidRDefault="0023376B" w:rsidP="0023376B">
            <w:pPr>
              <w:spacing w:after="0" w:line="276" w:lineRule="auto"/>
              <w:jc w:val="center"/>
              <w:rPr>
                <w:rFonts w:ascii="Arial Narrow" w:eastAsia="Cambria" w:hAnsi="Arial Narrow" w:cs="Segoe UI"/>
              </w:rPr>
            </w:pPr>
            <w:r>
              <w:rPr>
                <w:rFonts w:ascii="Arial Narrow" w:eastAsia="Cambria" w:hAnsi="Arial Narrow" w:cs="Segoe UI"/>
              </w:rPr>
              <w:t>POL- TAX Sp. z o.o.</w:t>
            </w:r>
          </w:p>
        </w:tc>
        <w:tc>
          <w:tcPr>
            <w:tcW w:w="1599" w:type="pct"/>
            <w:tcBorders>
              <w:left w:val="single" w:sz="4" w:space="0" w:color="000000"/>
            </w:tcBorders>
            <w:vAlign w:val="center"/>
          </w:tcPr>
          <w:p w14:paraId="1CDC28ED" w14:textId="77777777" w:rsidR="00B5481B" w:rsidRPr="00B5481B" w:rsidRDefault="00B5481B" w:rsidP="00B5481B">
            <w:pPr>
              <w:spacing w:after="0" w:line="276" w:lineRule="auto"/>
              <w:jc w:val="both"/>
              <w:rPr>
                <w:rFonts w:ascii="Arial Narrow" w:eastAsia="Cambria" w:hAnsi="Arial Narrow" w:cs="Segoe UI"/>
              </w:rPr>
            </w:pPr>
            <w:r w:rsidRPr="00B5481B">
              <w:rPr>
                <w:rFonts w:ascii="Arial Narrow" w:eastAsia="Cambria" w:hAnsi="Arial Narrow" w:cs="Segoe UI"/>
              </w:rPr>
              <w:t>(nazwa firmy audytorskiej)</w:t>
            </w:r>
          </w:p>
        </w:tc>
      </w:tr>
    </w:tbl>
    <w:p w14:paraId="2FC6A9F8" w14:textId="77777777" w:rsidR="00B5481B" w:rsidRPr="00B5481B" w:rsidRDefault="00B5481B" w:rsidP="00B5481B">
      <w:pPr>
        <w:spacing w:before="240" w:after="120" w:line="276" w:lineRule="auto"/>
        <w:jc w:val="both"/>
        <w:rPr>
          <w:rFonts w:ascii="Arial Narrow" w:eastAsia="Cambria" w:hAnsi="Arial Narrow" w:cs="Segoe UI"/>
        </w:rPr>
      </w:pPr>
      <w:r w:rsidRPr="00B5481B">
        <w:rPr>
          <w:rFonts w:ascii="Arial Narrow" w:eastAsia="Cambria" w:hAnsi="Arial Narrow" w:cs="Segoe UI"/>
        </w:rPr>
        <w:t>na podstawie umowy numer</w:t>
      </w:r>
    </w:p>
    <w:tbl>
      <w:tblPr>
        <w:tblW w:w="4942" w:type="pct"/>
        <w:tblInd w:w="108" w:type="dxa"/>
        <w:tblLook w:val="04A0" w:firstRow="1" w:lastRow="0" w:firstColumn="1" w:lastColumn="0" w:noHBand="0" w:noVBand="1"/>
      </w:tblPr>
      <w:tblGrid>
        <w:gridCol w:w="6096"/>
        <w:gridCol w:w="2866"/>
      </w:tblGrid>
      <w:tr w:rsidR="00B5481B" w:rsidRPr="00B5481B" w14:paraId="7214A25E" w14:textId="77777777" w:rsidTr="009604E6">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737366FB" w14:textId="2B26684D" w:rsidR="005854FF" w:rsidRPr="00B5481B" w:rsidRDefault="004B0B97" w:rsidP="004B0B97">
            <w:pPr>
              <w:spacing w:after="0" w:line="276" w:lineRule="auto"/>
              <w:jc w:val="center"/>
              <w:rPr>
                <w:rFonts w:ascii="Arial Narrow" w:eastAsia="Cambria" w:hAnsi="Arial Narrow" w:cs="Segoe UI"/>
              </w:rPr>
            </w:pPr>
            <w:r w:rsidRPr="004B0B97">
              <w:rPr>
                <w:rFonts w:ascii="Arial Narrow" w:eastAsia="Cambria" w:hAnsi="Arial Narrow" w:cs="Segoe UI"/>
              </w:rPr>
              <w:t>1/12/2020</w:t>
            </w:r>
          </w:p>
        </w:tc>
        <w:tc>
          <w:tcPr>
            <w:tcW w:w="1599" w:type="pct"/>
            <w:tcBorders>
              <w:left w:val="single" w:sz="4" w:space="0" w:color="000000"/>
            </w:tcBorders>
            <w:vAlign w:val="center"/>
          </w:tcPr>
          <w:p w14:paraId="2D42ADDC" w14:textId="77777777" w:rsidR="00B5481B" w:rsidRPr="00B5481B" w:rsidRDefault="00B5481B" w:rsidP="00B5481B">
            <w:pPr>
              <w:spacing w:after="0" w:line="276" w:lineRule="auto"/>
              <w:jc w:val="both"/>
              <w:rPr>
                <w:rFonts w:ascii="Arial Narrow" w:eastAsia="Cambria" w:hAnsi="Arial Narrow" w:cs="Segoe UI"/>
              </w:rPr>
            </w:pPr>
            <w:r w:rsidRPr="00B5481B">
              <w:rPr>
                <w:rFonts w:ascii="Arial Narrow" w:eastAsia="Cambria" w:hAnsi="Arial Narrow" w:cs="Segoe UI"/>
              </w:rPr>
              <w:t>(numer umowy o badanie)</w:t>
            </w:r>
          </w:p>
        </w:tc>
      </w:tr>
    </w:tbl>
    <w:p w14:paraId="1CA5DB00" w14:textId="77777777" w:rsidR="00B5481B" w:rsidRPr="00B5481B" w:rsidRDefault="00B5481B" w:rsidP="00B5481B">
      <w:pPr>
        <w:spacing w:before="240" w:after="120" w:line="276" w:lineRule="auto"/>
        <w:jc w:val="both"/>
        <w:rPr>
          <w:rFonts w:ascii="Arial Narrow" w:eastAsia="Cambria" w:hAnsi="Arial Narrow" w:cs="Segoe UI"/>
        </w:rPr>
      </w:pPr>
      <w:r w:rsidRPr="00B5481B">
        <w:rPr>
          <w:rFonts w:ascii="Arial Narrow" w:eastAsia="Cambria" w:hAnsi="Arial Narrow" w:cs="Segoe UI"/>
        </w:rPr>
        <w:t>z dnia</w:t>
      </w:r>
    </w:p>
    <w:tbl>
      <w:tblPr>
        <w:tblW w:w="4942" w:type="pct"/>
        <w:tblInd w:w="108" w:type="dxa"/>
        <w:tblLook w:val="04A0" w:firstRow="1" w:lastRow="0" w:firstColumn="1" w:lastColumn="0" w:noHBand="0" w:noVBand="1"/>
      </w:tblPr>
      <w:tblGrid>
        <w:gridCol w:w="6096"/>
        <w:gridCol w:w="2866"/>
      </w:tblGrid>
      <w:tr w:rsidR="00B5481B" w:rsidRPr="00B5481B" w14:paraId="0BF6C75B" w14:textId="77777777" w:rsidTr="009604E6">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21CF4361" w14:textId="01863948" w:rsidR="005854FF" w:rsidRPr="00B5481B" w:rsidRDefault="004B0B97" w:rsidP="004B0B97">
            <w:pPr>
              <w:spacing w:after="0" w:line="276" w:lineRule="auto"/>
              <w:jc w:val="center"/>
              <w:rPr>
                <w:rFonts w:ascii="Arial Narrow" w:eastAsia="Cambria" w:hAnsi="Arial Narrow" w:cs="Segoe UI"/>
              </w:rPr>
            </w:pPr>
            <w:r w:rsidRPr="004B0B97">
              <w:rPr>
                <w:rFonts w:ascii="Arial Narrow" w:eastAsia="Cambria" w:hAnsi="Arial Narrow" w:cs="Segoe UI"/>
              </w:rPr>
              <w:t>18 grudnia 2020</w:t>
            </w:r>
          </w:p>
        </w:tc>
        <w:tc>
          <w:tcPr>
            <w:tcW w:w="1599" w:type="pct"/>
            <w:tcBorders>
              <w:left w:val="single" w:sz="4" w:space="0" w:color="000000"/>
            </w:tcBorders>
            <w:vAlign w:val="center"/>
          </w:tcPr>
          <w:p w14:paraId="27589271" w14:textId="77777777" w:rsidR="00B5481B" w:rsidRPr="00B5481B" w:rsidRDefault="00B5481B" w:rsidP="00B5481B">
            <w:pPr>
              <w:spacing w:after="0" w:line="276" w:lineRule="auto"/>
              <w:jc w:val="both"/>
              <w:rPr>
                <w:rFonts w:ascii="Arial Narrow" w:eastAsia="Cambria" w:hAnsi="Arial Narrow" w:cs="Segoe UI"/>
              </w:rPr>
            </w:pPr>
            <w:r w:rsidRPr="00B5481B">
              <w:rPr>
                <w:rFonts w:ascii="Arial Narrow" w:eastAsia="Cambria" w:hAnsi="Arial Narrow" w:cs="Segoe UI"/>
              </w:rPr>
              <w:t>(data umowy o badanie)</w:t>
            </w:r>
          </w:p>
        </w:tc>
      </w:tr>
    </w:tbl>
    <w:p w14:paraId="154A9A6B" w14:textId="77777777" w:rsidR="00B5481B" w:rsidRPr="00B5481B" w:rsidRDefault="00B5481B" w:rsidP="00B5481B">
      <w:pPr>
        <w:spacing w:before="240" w:after="120" w:line="276" w:lineRule="auto"/>
        <w:jc w:val="both"/>
        <w:rPr>
          <w:rFonts w:ascii="Arial Narrow" w:eastAsia="Cambria" w:hAnsi="Arial Narrow" w:cs="Segoe UI"/>
        </w:rPr>
      </w:pPr>
      <w:r w:rsidRPr="00B5481B">
        <w:rPr>
          <w:rFonts w:ascii="Arial Narrow" w:eastAsia="Cambria" w:hAnsi="Arial Narrow" w:cs="Segoe UI"/>
        </w:rPr>
        <w:t>badaniem sprawozdania finansowego</w:t>
      </w:r>
    </w:p>
    <w:tbl>
      <w:tblPr>
        <w:tblW w:w="4942" w:type="pct"/>
        <w:tblInd w:w="108" w:type="dxa"/>
        <w:tblLook w:val="04A0" w:firstRow="1" w:lastRow="0" w:firstColumn="1" w:lastColumn="0" w:noHBand="0" w:noVBand="1"/>
      </w:tblPr>
      <w:tblGrid>
        <w:gridCol w:w="6096"/>
        <w:gridCol w:w="2866"/>
      </w:tblGrid>
      <w:tr w:rsidR="00B5481B" w:rsidRPr="00B5481B" w14:paraId="656EA803" w14:textId="77777777" w:rsidTr="009604E6">
        <w:trPr>
          <w:cantSplit/>
          <w:trHeight w:val="618"/>
        </w:trPr>
        <w:tc>
          <w:tcPr>
            <w:tcW w:w="3401" w:type="pct"/>
            <w:tcBorders>
              <w:top w:val="single" w:sz="4" w:space="0" w:color="000000"/>
              <w:left w:val="single" w:sz="4" w:space="0" w:color="000000"/>
              <w:bottom w:val="single" w:sz="4" w:space="0" w:color="000000"/>
              <w:right w:val="single" w:sz="4" w:space="0" w:color="000000"/>
            </w:tcBorders>
            <w:vAlign w:val="center"/>
          </w:tcPr>
          <w:p w14:paraId="6A12C2BA" w14:textId="3C2209F8" w:rsidR="005854FF" w:rsidRPr="00B5481B" w:rsidRDefault="004B0B97" w:rsidP="004B0B97">
            <w:pPr>
              <w:spacing w:after="0" w:line="276" w:lineRule="auto"/>
              <w:jc w:val="center"/>
              <w:rPr>
                <w:rFonts w:ascii="Arial Narrow" w:eastAsia="Cambria" w:hAnsi="Arial Narrow" w:cs="Segoe UI"/>
              </w:rPr>
            </w:pPr>
            <w:r w:rsidRPr="004B0B97">
              <w:rPr>
                <w:rFonts w:ascii="Arial Narrow" w:eastAsia="Cambria" w:hAnsi="Arial Narrow" w:cs="Segoe UI"/>
              </w:rPr>
              <w:t>Miasto Olsztyn</w:t>
            </w:r>
          </w:p>
        </w:tc>
        <w:tc>
          <w:tcPr>
            <w:tcW w:w="1599" w:type="pct"/>
            <w:tcBorders>
              <w:left w:val="single" w:sz="4" w:space="0" w:color="000000"/>
            </w:tcBorders>
            <w:vAlign w:val="center"/>
          </w:tcPr>
          <w:p w14:paraId="6CC53AD3" w14:textId="77777777" w:rsidR="00B5481B" w:rsidRPr="00B5481B" w:rsidRDefault="00B5481B" w:rsidP="00B5481B">
            <w:pPr>
              <w:spacing w:after="0" w:line="276" w:lineRule="auto"/>
              <w:jc w:val="both"/>
              <w:rPr>
                <w:rFonts w:ascii="Arial Narrow" w:eastAsia="Cambria" w:hAnsi="Arial Narrow" w:cs="Segoe UI"/>
              </w:rPr>
            </w:pPr>
            <w:r w:rsidRPr="00B5481B">
              <w:rPr>
                <w:rFonts w:ascii="Arial Narrow" w:eastAsia="Cambria" w:hAnsi="Arial Narrow" w:cs="Segoe UI"/>
              </w:rPr>
              <w:t>(nazwa badanej jednostki)</w:t>
            </w:r>
          </w:p>
        </w:tc>
      </w:tr>
    </w:tbl>
    <w:p w14:paraId="61306290" w14:textId="1A8F647E" w:rsidR="00B5481B" w:rsidRPr="0023376B" w:rsidRDefault="00B5481B" w:rsidP="00B5481B">
      <w:pPr>
        <w:spacing w:before="240" w:after="120" w:line="276" w:lineRule="auto"/>
        <w:jc w:val="both"/>
        <w:rPr>
          <w:rFonts w:ascii="Arial Narrow" w:eastAsia="Cambria" w:hAnsi="Arial Narrow" w:cs="Segoe UI"/>
        </w:rPr>
      </w:pPr>
      <w:r w:rsidRPr="00B5481B">
        <w:rPr>
          <w:rFonts w:ascii="Arial Narrow" w:eastAsia="Cambria" w:hAnsi="Arial Narrow" w:cs="Segoe UI"/>
        </w:rPr>
        <w:t xml:space="preserve">zwanej dalej „Jednostką”, mającym na celu wyrażenie opinii o tym, czy sprawozdanie finansowe, zwane dalej „sprawozdaniem finansowym”, przedstawia rzetelny i jasny </w:t>
      </w:r>
      <w:r w:rsidRPr="0023376B">
        <w:rPr>
          <w:rFonts w:ascii="Arial Narrow" w:eastAsia="Cambria" w:hAnsi="Arial Narrow" w:cs="Segoe UI"/>
        </w:rPr>
        <w:t>obraz sytuacji maj</w:t>
      </w:r>
      <w:r w:rsidRPr="0023376B">
        <w:rPr>
          <w:rFonts w:ascii="Arial Narrow" w:eastAsia="Times New Roman" w:hAnsi="Arial Narrow" w:cs="Segoe UI"/>
        </w:rPr>
        <w:t>ą</w:t>
      </w:r>
      <w:r w:rsidRPr="0023376B">
        <w:rPr>
          <w:rFonts w:ascii="Arial Narrow" w:eastAsia="Cambria" w:hAnsi="Arial Narrow" w:cs="Segoe UI"/>
        </w:rPr>
        <w:t xml:space="preserve">tkowej i finansowej dzień </w:t>
      </w:r>
      <w:r w:rsidR="0013284D">
        <w:rPr>
          <w:rFonts w:ascii="Arial Narrow" w:eastAsia="Cambria" w:hAnsi="Arial Narrow" w:cs="Segoe UI"/>
        </w:rPr>
        <w:t>31.12.2022</w:t>
      </w:r>
      <w:r w:rsidRPr="0023376B">
        <w:rPr>
          <w:rFonts w:ascii="Arial Narrow" w:eastAsia="Cambria" w:hAnsi="Arial Narrow" w:cs="Segoe UI"/>
        </w:rPr>
        <w:t xml:space="preserve"> r. oraz wyniku finansowego za rok obrotowy zakończony w tym dniu zgodnie z maj</w:t>
      </w:r>
      <w:r w:rsidRPr="0023376B">
        <w:rPr>
          <w:rFonts w:ascii="Arial Narrow" w:eastAsia="Times New Roman" w:hAnsi="Arial Narrow" w:cs="Segoe UI"/>
        </w:rPr>
        <w:t>ą</w:t>
      </w:r>
      <w:r w:rsidRPr="0023376B">
        <w:rPr>
          <w:rFonts w:ascii="Arial Narrow" w:eastAsia="Cambria" w:hAnsi="Arial Narrow" w:cs="Segoe UI"/>
        </w:rPr>
        <w:t xml:space="preserve">cymi zastosowanie </w:t>
      </w:r>
      <w:bookmarkStart w:id="0" w:name="_Hlk63439822"/>
      <w:r w:rsidRPr="0023376B">
        <w:rPr>
          <w:rFonts w:ascii="Arial Narrow" w:eastAsia="Cambria" w:hAnsi="Arial Narrow" w:cs="Segoe UI"/>
        </w:rPr>
        <w:t>przepisami dotycz</w:t>
      </w:r>
      <w:r w:rsidRPr="0023376B">
        <w:rPr>
          <w:rFonts w:ascii="Arial Narrow" w:eastAsia="Times New Roman" w:hAnsi="Arial Narrow" w:cs="Segoe UI"/>
        </w:rPr>
        <w:t>ą</w:t>
      </w:r>
      <w:r w:rsidRPr="0023376B">
        <w:rPr>
          <w:rFonts w:ascii="Arial Narrow" w:eastAsia="Cambria" w:hAnsi="Arial Narrow" w:cs="Segoe UI"/>
        </w:rPr>
        <w:t>cymi rachunkowo</w:t>
      </w:r>
      <w:r w:rsidRPr="0023376B">
        <w:rPr>
          <w:rFonts w:ascii="Arial Narrow" w:eastAsia="Times New Roman" w:hAnsi="Arial Narrow" w:cs="Segoe UI"/>
        </w:rPr>
        <w:t>ś</w:t>
      </w:r>
      <w:r w:rsidRPr="0023376B">
        <w:rPr>
          <w:rFonts w:ascii="Arial Narrow" w:eastAsia="Cambria" w:hAnsi="Arial Narrow" w:cs="Segoe UI"/>
        </w:rPr>
        <w:t>ci i sprawozdawczo</w:t>
      </w:r>
      <w:r w:rsidRPr="0023376B">
        <w:rPr>
          <w:rFonts w:ascii="Arial Narrow" w:eastAsia="Times New Roman" w:hAnsi="Arial Narrow" w:cs="Segoe UI"/>
        </w:rPr>
        <w:t>ś</w:t>
      </w:r>
      <w:r w:rsidR="00FD11BE" w:rsidRPr="0023376B">
        <w:rPr>
          <w:rFonts w:ascii="Arial Narrow" w:eastAsia="Cambria" w:hAnsi="Arial Narrow" w:cs="Segoe UI"/>
        </w:rPr>
        <w:t>ci finansowej zawartymi w ustawie o</w:t>
      </w:r>
      <w:r w:rsidR="0023376B">
        <w:rPr>
          <w:rFonts w:ascii="Arial Narrow" w:eastAsia="Cambria" w:hAnsi="Arial Narrow" w:cs="Segoe UI"/>
        </w:rPr>
        <w:t> </w:t>
      </w:r>
      <w:r w:rsidR="00FD11BE" w:rsidRPr="0023376B">
        <w:rPr>
          <w:rFonts w:ascii="Arial Narrow" w:eastAsia="Cambria" w:hAnsi="Arial Narrow" w:cs="Segoe UI"/>
        </w:rPr>
        <w:t>rachunkowości</w:t>
      </w:r>
      <w:r w:rsidRPr="0023376B">
        <w:rPr>
          <w:rFonts w:ascii="Arial Narrow" w:eastAsia="Cambria" w:hAnsi="Arial Narrow" w:cs="Segoe UI"/>
        </w:rPr>
        <w:t xml:space="preserve">, </w:t>
      </w:r>
      <w:bookmarkEnd w:id="0"/>
      <w:r w:rsidRPr="0023376B">
        <w:rPr>
          <w:rFonts w:ascii="Arial Narrow" w:eastAsia="Cambria" w:hAnsi="Arial Narrow" w:cs="Segoe UI"/>
        </w:rPr>
        <w:t>a tak</w:t>
      </w:r>
      <w:r w:rsidRPr="0023376B">
        <w:rPr>
          <w:rFonts w:ascii="Arial Narrow" w:eastAsia="Times New Roman" w:hAnsi="Arial Narrow" w:cs="Segoe UI"/>
        </w:rPr>
        <w:t>ż</w:t>
      </w:r>
      <w:r w:rsidRPr="0023376B">
        <w:rPr>
          <w:rFonts w:ascii="Arial Narrow" w:eastAsia="Cambria" w:hAnsi="Arial Narrow" w:cs="Segoe UI"/>
        </w:rPr>
        <w:t>e przyj</w:t>
      </w:r>
      <w:r w:rsidRPr="0023376B">
        <w:rPr>
          <w:rFonts w:ascii="Arial Narrow" w:eastAsia="Times New Roman" w:hAnsi="Arial Narrow" w:cs="Segoe UI"/>
        </w:rPr>
        <w:t>ę</w:t>
      </w:r>
      <w:r w:rsidRPr="0023376B">
        <w:rPr>
          <w:rFonts w:ascii="Arial Narrow" w:eastAsia="Cambria" w:hAnsi="Arial Narrow" w:cs="Segoe UI"/>
        </w:rPr>
        <w:t>tymi zasadami (polityk</w:t>
      </w:r>
      <w:r w:rsidRPr="0023376B">
        <w:rPr>
          <w:rFonts w:ascii="Arial Narrow" w:eastAsia="Times New Roman" w:hAnsi="Arial Narrow" w:cs="Segoe UI"/>
        </w:rPr>
        <w:t>ą</w:t>
      </w:r>
      <w:r w:rsidRPr="0023376B">
        <w:rPr>
          <w:rFonts w:ascii="Arial Narrow" w:eastAsia="Cambria" w:hAnsi="Arial Narrow" w:cs="Segoe UI"/>
        </w:rPr>
        <w:t>) rachunkowo</w:t>
      </w:r>
      <w:r w:rsidRPr="0023376B">
        <w:rPr>
          <w:rFonts w:ascii="Arial Narrow" w:eastAsia="Times New Roman" w:hAnsi="Arial Narrow" w:cs="Segoe UI"/>
        </w:rPr>
        <w:t>ś</w:t>
      </w:r>
      <w:r w:rsidRPr="0023376B">
        <w:rPr>
          <w:rFonts w:ascii="Arial Narrow" w:eastAsia="Cambria" w:hAnsi="Arial Narrow" w:cs="Segoe UI"/>
        </w:rPr>
        <w:t>ci,</w:t>
      </w:r>
      <w:r w:rsidRPr="00B5481B">
        <w:rPr>
          <w:rFonts w:ascii="Arial Narrow" w:eastAsia="Cambria" w:hAnsi="Arial Narrow" w:cs="Segoe UI"/>
        </w:rPr>
        <w:t xml:space="preserve"> oraz, że zostało sporządzone na podstawie prawidłowo prowadzonych ksiąg </w:t>
      </w:r>
      <w:r w:rsidRPr="0023376B">
        <w:rPr>
          <w:rFonts w:ascii="Arial Narrow" w:eastAsia="Cambria" w:hAnsi="Arial Narrow" w:cs="Segoe UI"/>
        </w:rPr>
        <w:t>rachunkowych, oraz jest zgodne co do formy i treści z</w:t>
      </w:r>
      <w:r w:rsidR="0023376B" w:rsidRPr="0023376B">
        <w:rPr>
          <w:rFonts w:ascii="Arial Narrow" w:eastAsia="Cambria" w:hAnsi="Arial Narrow" w:cs="Segoe UI"/>
        </w:rPr>
        <w:t> </w:t>
      </w:r>
      <w:r w:rsidRPr="0023376B">
        <w:rPr>
          <w:rFonts w:ascii="Arial Narrow" w:eastAsia="Cambria" w:hAnsi="Arial Narrow" w:cs="Segoe UI"/>
        </w:rPr>
        <w:t xml:space="preserve">obowiązującymi Jednostkę przepisami prawa i postanowieniami jej </w:t>
      </w:r>
      <w:r w:rsidR="0023376B" w:rsidRPr="0023376B">
        <w:rPr>
          <w:rFonts w:ascii="Arial Narrow" w:eastAsia="Cambria" w:hAnsi="Arial Narrow" w:cs="Segoe UI"/>
          <w:i/>
        </w:rPr>
        <w:t>st</w:t>
      </w:r>
      <w:r w:rsidR="0023376B">
        <w:rPr>
          <w:rFonts w:ascii="Arial Narrow" w:eastAsia="Cambria" w:hAnsi="Arial Narrow" w:cs="Segoe UI"/>
          <w:i/>
        </w:rPr>
        <w:t>a</w:t>
      </w:r>
      <w:r w:rsidR="0023376B" w:rsidRPr="0023376B">
        <w:rPr>
          <w:rFonts w:ascii="Arial Narrow" w:eastAsia="Cambria" w:hAnsi="Arial Narrow" w:cs="Segoe UI"/>
          <w:i/>
        </w:rPr>
        <w:t>tutu</w:t>
      </w:r>
      <w:r w:rsidRPr="0023376B">
        <w:rPr>
          <w:rFonts w:ascii="Arial Narrow" w:eastAsia="Cambria" w:hAnsi="Arial Narrow" w:cs="Segoe UI"/>
        </w:rPr>
        <w:t>.</w:t>
      </w:r>
    </w:p>
    <w:p w14:paraId="7EE3D926" w14:textId="77777777" w:rsidR="00B5481B" w:rsidRPr="0023376B" w:rsidRDefault="00B5481B" w:rsidP="00B5481B">
      <w:pPr>
        <w:spacing w:after="120" w:line="276" w:lineRule="auto"/>
        <w:jc w:val="both"/>
        <w:rPr>
          <w:rFonts w:ascii="Arial Narrow" w:eastAsia="Cambria" w:hAnsi="Arial Narrow" w:cs="Segoe UI"/>
        </w:rPr>
      </w:pPr>
      <w:r w:rsidRPr="0023376B">
        <w:rPr>
          <w:rFonts w:ascii="Arial Narrow" w:eastAsia="Cambria" w:hAnsi="Arial Narrow" w:cs="Segoe UI"/>
        </w:rPr>
        <w:t>Potwierdzamy, że:</w:t>
      </w:r>
    </w:p>
    <w:p w14:paraId="060E842A" w14:textId="04CBA55C"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23376B">
        <w:rPr>
          <w:rFonts w:ascii="Arial Narrow" w:eastAsia="Cambria" w:hAnsi="Arial Narrow" w:cs="Segoe UI"/>
        </w:rPr>
        <w:t>Sprawozdanie finansowe zostało sporządzone w sposób zapewniający porównywalność, przez zastosowanie jednolitych zasad rachunkowości we wszystkich</w:t>
      </w:r>
      <w:r w:rsidRPr="00B5481B">
        <w:rPr>
          <w:rFonts w:ascii="Arial Narrow" w:eastAsia="Cambria" w:hAnsi="Arial Narrow" w:cs="Segoe UI"/>
        </w:rPr>
        <w:t xml:space="preserve"> prezentowanych okresach, jakie zostały przez nas przyjęte w</w:t>
      </w:r>
      <w:r w:rsidR="00582E3F">
        <w:rPr>
          <w:rFonts w:ascii="Arial Narrow" w:eastAsia="Cambria" w:hAnsi="Arial Narrow" w:cs="Segoe UI"/>
        </w:rPr>
        <w:t> </w:t>
      </w:r>
      <w:r w:rsidRPr="00B5481B">
        <w:rPr>
          <w:rFonts w:ascii="Arial Narrow" w:eastAsia="Cambria" w:hAnsi="Arial Narrow" w:cs="Segoe UI"/>
        </w:rPr>
        <w:t>aktualnej polityce rachunkowości.</w:t>
      </w:r>
    </w:p>
    <w:p w14:paraId="75F0EE62" w14:textId="77777777" w:rsidR="00B5481B" w:rsidRPr="00B5481B" w:rsidRDefault="00B5481B" w:rsidP="00B5481B">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36F62F78"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Jesteśmy odpowiedzialni za prawidłowość ksiąg rachunkowych oraz sporządzenie i rzetelną prezentację sprawozdania finansowego. Odpowiedzialność ta obejmuje: zaprojektowanie, wdrożenie i zapewnienie działania</w:t>
      </w:r>
      <w:r w:rsidRPr="00B5481B" w:rsidDel="005D5504">
        <w:rPr>
          <w:rFonts w:ascii="Arial Narrow" w:eastAsia="Cambria" w:hAnsi="Arial Narrow" w:cs="Segoe UI"/>
        </w:rPr>
        <w:t xml:space="preserve"> </w:t>
      </w:r>
      <w:r w:rsidRPr="00B5481B">
        <w:rPr>
          <w:rFonts w:ascii="Arial Narrow" w:eastAsia="Cambria" w:hAnsi="Arial Narrow" w:cs="Segoe UI"/>
        </w:rPr>
        <w:t xml:space="preserve">kontroli wewnętrznej związanej ze sporządzeniem oraz rzetelną prezentacją sprawozdania finansowego niezawierającego istotnego zniekształcenia spowodowanego oszustwem lub błędem, dobór oraz zastosowanie odpowiednich zasad rachunkowości, a także dokonywanie szacunków księgowych stosownych do zaistniałych okoliczności. </w:t>
      </w:r>
    </w:p>
    <w:p w14:paraId="1D87F0D4" w14:textId="77777777" w:rsidR="00B5481B" w:rsidRPr="00B5481B" w:rsidRDefault="00B5481B" w:rsidP="00B5481B">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032EAD84"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 xml:space="preserve">Wszystkie transakcje i zdarzenia dotyczące badanego okresu, które powinny zostać ujęte, zostały ujęte i odzwierciedlone w sprawozdaniu finansowym. </w:t>
      </w:r>
    </w:p>
    <w:p w14:paraId="30C352C8"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504B947B"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Wszystkie późniejsze zdarzenia, które nastąpiły po dacie sprawozdania finansowego, które wymagają korekt lub ujawnienia, zostały skorygowane lub ujawnione.</w:t>
      </w:r>
    </w:p>
    <w:p w14:paraId="7E8C0AA5"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53D3772D" w14:textId="7289DCAF" w:rsidR="00A355BD" w:rsidRPr="0023376B" w:rsidRDefault="00A355BD" w:rsidP="00FD11BE">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8B3A81">
        <w:rPr>
          <w:rFonts w:ascii="Arial Narrow" w:eastAsia="Cambria" w:hAnsi="Arial Narrow" w:cs="Segoe UI"/>
        </w:rPr>
        <w:t xml:space="preserve">Metody, dane oraz znaczące założenia wykorzystane do </w:t>
      </w:r>
      <w:r w:rsidRPr="0023376B">
        <w:rPr>
          <w:rFonts w:ascii="Arial Narrow" w:eastAsia="Cambria" w:hAnsi="Arial Narrow" w:cs="Segoe UI"/>
        </w:rPr>
        <w:t>ustalenia szacunków i powiązanych ujawnień</w:t>
      </w:r>
      <w:r w:rsidRPr="0023376B">
        <w:t xml:space="preserve"> </w:t>
      </w:r>
      <w:r w:rsidRPr="0023376B">
        <w:rPr>
          <w:rFonts w:ascii="Arial Narrow" w:eastAsia="Cambria" w:hAnsi="Arial Narrow" w:cs="Segoe UI"/>
        </w:rPr>
        <w:t xml:space="preserve">są odpowiednie dla uzyskania racjonalnego ujęcia, pomiaru lub ujawnienia w kontekście </w:t>
      </w:r>
      <w:r w:rsidR="008B3A81" w:rsidRPr="0023376B">
        <w:rPr>
          <w:rFonts w:ascii="Arial Narrow" w:eastAsia="Cambria" w:hAnsi="Arial Narrow" w:cs="Segoe UI"/>
        </w:rPr>
        <w:t xml:space="preserve">mających zastosowanie </w:t>
      </w:r>
      <w:r w:rsidR="00CB2380" w:rsidRPr="0023376B">
        <w:rPr>
          <w:rFonts w:ascii="Arial Narrow" w:eastAsia="Cambria" w:hAnsi="Arial Narrow" w:cs="Segoe UI"/>
        </w:rPr>
        <w:t>ramowych założeń sprawozdawczości finansowej</w:t>
      </w:r>
      <w:r w:rsidR="00FD11BE" w:rsidRPr="0023376B">
        <w:rPr>
          <w:rFonts w:ascii="Arial Narrow" w:eastAsia="Cambria" w:hAnsi="Arial Narrow" w:cs="Segoe UI"/>
        </w:rPr>
        <w:t xml:space="preserve"> zawartych w ustawie o rachunkowości</w:t>
      </w:r>
      <w:r w:rsidRPr="0023376B">
        <w:rPr>
          <w:rFonts w:ascii="Arial Narrow" w:eastAsia="Cambria" w:hAnsi="Arial Narrow" w:cs="Segoe UI"/>
        </w:rPr>
        <w:t>.</w:t>
      </w:r>
    </w:p>
    <w:p w14:paraId="4822F8E5" w14:textId="77777777" w:rsidR="00B5481B" w:rsidRPr="0023376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00B33506" w14:textId="2783A43C"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23376B">
        <w:rPr>
          <w:rFonts w:ascii="Arial Narrow" w:eastAsia="Cambria" w:hAnsi="Arial Narrow" w:cs="Segoe UI"/>
        </w:rPr>
        <w:t>Zapewniliśmy przeprowadzenie weryfikacji przyjętych do stosowania</w:t>
      </w:r>
      <w:r w:rsidRPr="00B5481B">
        <w:rPr>
          <w:rFonts w:ascii="Arial Narrow" w:eastAsia="Cambria" w:hAnsi="Arial Narrow" w:cs="Segoe UI"/>
        </w:rPr>
        <w:t xml:space="preserve"> stawek amortyzacyjnych środków trwałych </w:t>
      </w:r>
      <w:r w:rsidR="00823B08">
        <w:rPr>
          <w:rFonts w:ascii="Arial Narrow" w:eastAsia="Cambria" w:hAnsi="Arial Narrow" w:cs="Segoe UI"/>
        </w:rPr>
        <w:t>oraz</w:t>
      </w:r>
      <w:r w:rsidRPr="00B5481B">
        <w:rPr>
          <w:rFonts w:ascii="Arial Narrow" w:eastAsia="Cambria" w:hAnsi="Arial Narrow" w:cs="Segoe UI"/>
        </w:rPr>
        <w:t xml:space="preserve"> wart</w:t>
      </w:r>
      <w:r w:rsidR="00B510EE">
        <w:rPr>
          <w:rFonts w:ascii="Arial Narrow" w:eastAsia="Cambria" w:hAnsi="Arial Narrow" w:cs="Segoe UI"/>
        </w:rPr>
        <w:t>ości niematerialnych i prawnych.</w:t>
      </w:r>
      <w:r w:rsidRPr="00B5481B">
        <w:rPr>
          <w:rFonts w:ascii="Arial Narrow" w:eastAsia="Cambria" w:hAnsi="Arial Narrow" w:cs="Segoe UI"/>
        </w:rPr>
        <w:t xml:space="preserve"> W naszej ocenie przyjęte i stosowane stawki amortyzacji środków trwałych </w:t>
      </w:r>
      <w:r w:rsidR="00823B08">
        <w:rPr>
          <w:rFonts w:ascii="Arial Narrow" w:eastAsia="Cambria" w:hAnsi="Arial Narrow" w:cs="Segoe UI"/>
        </w:rPr>
        <w:t>oraz</w:t>
      </w:r>
      <w:r w:rsidRPr="00B5481B">
        <w:rPr>
          <w:rFonts w:ascii="Arial Narrow" w:eastAsia="Cambria" w:hAnsi="Arial Narrow" w:cs="Segoe UI"/>
        </w:rPr>
        <w:t xml:space="preserve"> wartości niematerialnych i prawnych odpowiadają okresowi ich ekonomicznej użyteczności.</w:t>
      </w:r>
    </w:p>
    <w:p w14:paraId="7605D3C2"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5899BC9A"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Korzystając z najlepszych w naszym mniemaniu szacunków, opartych o rozsądne i uzasadnione założenia i prognozy, zapewniliśmy przeprowadzenie przeglądu środków trwałych i wartości niematerialnych i prawnych pod kątem ich użytkowania i umorzenia na wypadek zaistnienia zdarzeń lub zmiany okoliczności powodujących, że nie udałoby się odzyskać wartości księgowej tych aktywów. Na tej podstawie stwierdziliśmy, że nie są konieczne korekty z tego tytułu w sprawozdaniu finansowym.</w:t>
      </w:r>
    </w:p>
    <w:p w14:paraId="1CE54061"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21E39A50" w14:textId="6A81C81F" w:rsidR="00B5481B" w:rsidRPr="00B510EE" w:rsidRDefault="001015F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i/>
        </w:rPr>
      </w:pPr>
      <w:r>
        <w:rPr>
          <w:rFonts w:ascii="Arial Narrow" w:eastAsia="Cambria" w:hAnsi="Arial Narrow" w:cs="Segoe UI"/>
        </w:rPr>
        <w:t>Ujawniliśmy</w:t>
      </w:r>
      <w:r w:rsidR="00B5481B" w:rsidRPr="00B5481B">
        <w:rPr>
          <w:rFonts w:ascii="Arial Narrow" w:eastAsia="Cambria" w:hAnsi="Arial Narrow" w:cs="Segoe UI"/>
        </w:rPr>
        <w:t xml:space="preserve"> Państwu wszystkie stosowane przez Jednostkę warunki sprzedaży, w tym prawa zwrotu lub korekty ceny</w:t>
      </w:r>
      <w:r w:rsidR="00E7551C">
        <w:rPr>
          <w:rFonts w:ascii="Arial Narrow" w:eastAsia="Cambria" w:hAnsi="Arial Narrow" w:cs="Segoe UI"/>
        </w:rPr>
        <w:t xml:space="preserve"> </w:t>
      </w:r>
      <w:r w:rsidR="00790578">
        <w:rPr>
          <w:rFonts w:ascii="Arial Narrow" w:eastAsia="Cambria" w:hAnsi="Arial Narrow" w:cs="Segoe UI"/>
        </w:rPr>
        <w:t>oraz wszystkie</w:t>
      </w:r>
      <w:r w:rsidR="00B510EE">
        <w:rPr>
          <w:rFonts w:ascii="Arial Narrow" w:eastAsia="Cambria" w:hAnsi="Arial Narrow" w:cs="Segoe UI"/>
        </w:rPr>
        <w:t xml:space="preserve"> rezerwy na naprawy gwarancyjne – </w:t>
      </w:r>
      <w:r w:rsidR="00B510EE" w:rsidRPr="00B510EE">
        <w:rPr>
          <w:rFonts w:ascii="Arial Narrow" w:eastAsia="Cambria" w:hAnsi="Arial Narrow" w:cs="Segoe UI"/>
          <w:i/>
        </w:rPr>
        <w:t>nie dotyczy.</w:t>
      </w:r>
    </w:p>
    <w:p w14:paraId="33A3B712"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2AB2F65F" w14:textId="289E52BD" w:rsidR="00B5481B" w:rsidRPr="0023376B" w:rsidRDefault="00B5481B" w:rsidP="00FD11BE">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 xml:space="preserve">Relacje i transakcje ze stronami </w:t>
      </w:r>
      <w:r w:rsidRPr="0023376B">
        <w:rPr>
          <w:rFonts w:ascii="Arial Narrow" w:eastAsia="Cambria" w:hAnsi="Arial Narrow" w:cs="Segoe UI"/>
        </w:rPr>
        <w:t xml:space="preserve">powiązanymi zostały odpowiednio rozliczone </w:t>
      </w:r>
      <w:r w:rsidR="00823B08" w:rsidRPr="0023376B">
        <w:rPr>
          <w:rFonts w:ascii="Arial Narrow" w:eastAsia="Cambria" w:hAnsi="Arial Narrow" w:cs="Segoe UI"/>
        </w:rPr>
        <w:t>oraz</w:t>
      </w:r>
      <w:r w:rsidRPr="0023376B">
        <w:rPr>
          <w:rFonts w:ascii="Arial Narrow" w:eastAsia="Cambria" w:hAnsi="Arial Narrow" w:cs="Segoe UI"/>
        </w:rPr>
        <w:t xml:space="preserve"> ujawnione zgodnie z przepisami ustawy o rachunkowości</w:t>
      </w:r>
      <w:r w:rsidR="00FD11BE" w:rsidRPr="0023376B">
        <w:rPr>
          <w:rFonts w:ascii="Arial Narrow" w:eastAsia="Cambria" w:hAnsi="Arial Narrow" w:cs="Segoe UI"/>
        </w:rPr>
        <w:t xml:space="preserve"> zawartych w ustawie o rachunkowości</w:t>
      </w:r>
      <w:r w:rsidRPr="0023376B">
        <w:rPr>
          <w:rFonts w:ascii="Arial Narrow" w:eastAsia="Cambria" w:hAnsi="Arial Narrow" w:cs="Segoe UI"/>
        </w:rPr>
        <w:t xml:space="preserve">. </w:t>
      </w:r>
    </w:p>
    <w:p w14:paraId="2EA26345" w14:textId="77777777" w:rsidR="00B5481B" w:rsidRPr="0023376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26C70FDB"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23376B">
        <w:rPr>
          <w:rFonts w:ascii="Arial Narrow" w:eastAsia="Cambria" w:hAnsi="Arial Narrow" w:cs="Segoe UI"/>
        </w:rPr>
        <w:t>Na dzień niniejszego pisma nie są nam znane zagrożenia</w:t>
      </w:r>
      <w:r w:rsidRPr="00B5481B">
        <w:rPr>
          <w:rFonts w:ascii="Arial Narrow" w:eastAsia="Cambria" w:hAnsi="Arial Narrow" w:cs="Segoe UI"/>
        </w:rPr>
        <w:t xml:space="preserve"> dla kontynuowania działalności przez Jednostkę, w niezmniejszonym istotnie zakresie w ciągu co najmniej 12 najbliższych miesięcy od dnia bilansowego.</w:t>
      </w:r>
    </w:p>
    <w:p w14:paraId="3DB80A78"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58766320"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 xml:space="preserve">Dokonano kompletnych i prawidłowych odpisów aktualizujących wartość zapasów do ich prognozowanej ceny sprzedaży. Wszystkie zapasy stanowiły własność Jednostki i nie zawierały żadnych pozycji wziętych w komis lub sprzedanych klientom. </w:t>
      </w:r>
    </w:p>
    <w:p w14:paraId="50C5B20B"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4B4C2DA8" w14:textId="4141EC72" w:rsid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 xml:space="preserve">Sądzimy, że wszystkie koszty zaliczone do czynnych rozliczeń międzyokresowych związane są z przychodami, które będą realizowane w następnych okresach obrotowych. </w:t>
      </w:r>
    </w:p>
    <w:p w14:paraId="6215924B" w14:textId="77777777" w:rsidR="00823B08" w:rsidRDefault="00823B08"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448061D2" w14:textId="07A39386"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W naszej ocenie nie zachodzi konieczność tworzenia dodatkowych, poza ujętymi w sprawozdaniu finansowym, rezerw na koszty, jakie mogą być poniesione na skutek zobowiązań z tytułu korzystania z naturalnego środowiska</w:t>
      </w:r>
      <w:r w:rsidR="00B510EE">
        <w:rPr>
          <w:rFonts w:ascii="Arial Narrow" w:eastAsia="Cambria" w:hAnsi="Arial Narrow" w:cs="Segoe UI"/>
        </w:rPr>
        <w:t xml:space="preserve"> </w:t>
      </w:r>
      <w:r w:rsidR="00B510EE" w:rsidRPr="00B510EE">
        <w:rPr>
          <w:rFonts w:ascii="Arial Narrow" w:eastAsia="Cambria" w:hAnsi="Arial Narrow" w:cs="Segoe UI"/>
          <w:i/>
        </w:rPr>
        <w:t>– nie dotyczy</w:t>
      </w:r>
      <w:r w:rsidRPr="00B5481B">
        <w:rPr>
          <w:rFonts w:ascii="Arial Narrow" w:eastAsia="Cambria" w:hAnsi="Arial Narrow" w:cs="Segoe UI"/>
        </w:rPr>
        <w:t>.</w:t>
      </w:r>
    </w:p>
    <w:p w14:paraId="0C357C53"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7AEF371E" w14:textId="09765130"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 xml:space="preserve">W naszej ocenie nie </w:t>
      </w:r>
      <w:r w:rsidR="00790578">
        <w:rPr>
          <w:rFonts w:ascii="Arial Narrow" w:eastAsia="Cambria" w:hAnsi="Arial Narrow" w:cs="Segoe UI"/>
        </w:rPr>
        <w:t>zaistniała potrzeba utworzenia rezerw w celu</w:t>
      </w:r>
      <w:r w:rsidR="00C4300F">
        <w:rPr>
          <w:rFonts w:ascii="Arial Narrow" w:eastAsia="Cambria" w:hAnsi="Arial Narrow" w:cs="Segoe UI"/>
        </w:rPr>
        <w:t xml:space="preserve"> </w:t>
      </w:r>
      <w:r w:rsidR="00790578">
        <w:rPr>
          <w:rFonts w:ascii="Arial Narrow" w:eastAsia="Cambria" w:hAnsi="Arial Narrow" w:cs="Segoe UI"/>
        </w:rPr>
        <w:t xml:space="preserve">pokrycia strat powstałych w wyniku </w:t>
      </w:r>
      <w:r w:rsidR="00E7551C">
        <w:rPr>
          <w:rFonts w:ascii="Arial Narrow" w:eastAsia="Cambria" w:hAnsi="Arial Narrow" w:cs="Segoe UI"/>
        </w:rPr>
        <w:t>wypełnienia</w:t>
      </w:r>
      <w:r w:rsidR="00790578">
        <w:rPr>
          <w:rFonts w:ascii="Arial Narrow" w:eastAsia="Cambria" w:hAnsi="Arial Narrow" w:cs="Segoe UI"/>
        </w:rPr>
        <w:t xml:space="preserve"> lub niemożliwości </w:t>
      </w:r>
      <w:r w:rsidR="00E7551C">
        <w:rPr>
          <w:rFonts w:ascii="Arial Narrow" w:eastAsia="Cambria" w:hAnsi="Arial Narrow" w:cs="Segoe UI"/>
        </w:rPr>
        <w:t>wypełnienia</w:t>
      </w:r>
      <w:r w:rsidR="00790578">
        <w:rPr>
          <w:rFonts w:ascii="Arial Narrow" w:eastAsia="Cambria" w:hAnsi="Arial Narrow" w:cs="Segoe UI"/>
        </w:rPr>
        <w:t xml:space="preserve"> zobowiązań wynikających z warunkó</w:t>
      </w:r>
      <w:r w:rsidR="00C4300F">
        <w:rPr>
          <w:rFonts w:ascii="Arial Narrow" w:eastAsia="Cambria" w:hAnsi="Arial Narrow" w:cs="Segoe UI"/>
        </w:rPr>
        <w:t>w</w:t>
      </w:r>
      <w:r w:rsidR="00790578">
        <w:rPr>
          <w:rFonts w:ascii="Arial Narrow" w:eastAsia="Cambria" w:hAnsi="Arial Narrow" w:cs="Segoe UI"/>
        </w:rPr>
        <w:t xml:space="preserve"> umów sprzedaży lub zakupu</w:t>
      </w:r>
      <w:r w:rsidR="00C4300F">
        <w:rPr>
          <w:rFonts w:ascii="Arial Narrow" w:eastAsia="Cambria" w:hAnsi="Arial Narrow" w:cs="Segoe UI"/>
        </w:rPr>
        <w:t>,</w:t>
      </w:r>
      <w:r w:rsidR="00790578">
        <w:rPr>
          <w:rFonts w:ascii="Arial Narrow" w:eastAsia="Cambria" w:hAnsi="Arial Narrow" w:cs="Segoe UI"/>
        </w:rPr>
        <w:t xml:space="preserve"> z wyjątkiem </w:t>
      </w:r>
      <w:r w:rsidR="00C4300F">
        <w:rPr>
          <w:rFonts w:ascii="Arial Narrow" w:eastAsia="Cambria" w:hAnsi="Arial Narrow" w:cs="Segoe UI"/>
        </w:rPr>
        <w:t>ujawnionych w sprawozdaniu finansowym.</w:t>
      </w:r>
    </w:p>
    <w:p w14:paraId="4622783A"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336B2C80" w14:textId="37999484"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Ujawniliśmy Państwu charakter i cel gospodarczy wszystkich istotnych nieodzwierciedlonych w bilansie umów, w zakresie niezbędnym do oceny ich wpływu na sytuację majątkową, finansową i wynik finansowy Jednostki.</w:t>
      </w:r>
    </w:p>
    <w:p w14:paraId="319705C4"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09C4ECD3" w14:textId="35C2D6BD"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Koszty aktywowanych prac rozwojowych nie zawierają żadnych kosztów, które powinny zostać odniesione w wynik finansowy okresu</w:t>
      </w:r>
      <w:r w:rsidR="00B510EE">
        <w:rPr>
          <w:rFonts w:ascii="Arial Narrow" w:eastAsia="Cambria" w:hAnsi="Arial Narrow" w:cs="Segoe UI"/>
        </w:rPr>
        <w:t xml:space="preserve"> – </w:t>
      </w:r>
      <w:r w:rsidR="00B510EE" w:rsidRPr="00B510EE">
        <w:rPr>
          <w:rFonts w:ascii="Arial Narrow" w:eastAsia="Cambria" w:hAnsi="Arial Narrow" w:cs="Segoe UI"/>
          <w:i/>
        </w:rPr>
        <w:t>nie dotyczy</w:t>
      </w:r>
      <w:r w:rsidRPr="00B5481B">
        <w:rPr>
          <w:rFonts w:ascii="Arial Narrow" w:eastAsia="Cambria" w:hAnsi="Arial Narrow" w:cs="Segoe UI"/>
        </w:rPr>
        <w:t>.</w:t>
      </w:r>
    </w:p>
    <w:p w14:paraId="62BE0C1A"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2FE33D27"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Jednostka wywiązała się ze wszystkich postanowień zawartych umów, których niespełnienie mogłoby wpłynąć na sprawozdanie finansowe.</w:t>
      </w:r>
    </w:p>
    <w:p w14:paraId="3BADD6BD"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6ED667AC" w14:textId="3335F1A3" w:rsidR="00B5481B" w:rsidRDefault="00B5481B" w:rsidP="00AC2693">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23376B">
        <w:rPr>
          <w:rFonts w:ascii="Arial Narrow" w:eastAsia="Cambria" w:hAnsi="Arial Narrow" w:cs="Segoe UI"/>
        </w:rPr>
        <w:t>Według naszej najlepszej wiedzy i przekonania, w okresie objętym sprawozdaniem finansowym, Jednostka przestrzegała wszystkich obowiązujących ją przepisów prawa i regulacji oraz warunków zawartych umów.</w:t>
      </w:r>
      <w:r w:rsidR="005854FF" w:rsidRPr="0023376B">
        <w:rPr>
          <w:rFonts w:ascii="Arial Narrow" w:eastAsia="Cambria" w:hAnsi="Arial Narrow" w:cs="Segoe UI"/>
        </w:rPr>
        <w:t xml:space="preserve"> </w:t>
      </w:r>
    </w:p>
    <w:p w14:paraId="3783BDA7" w14:textId="77777777" w:rsidR="0023376B" w:rsidRPr="0023376B" w:rsidRDefault="0023376B" w:rsidP="0023376B">
      <w:p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p>
    <w:p w14:paraId="32543715"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Jesteśmy odpowiedzialni za określenie i zapewnienie odpowiedniego poziomu odpisów aktualizujących wartość należności, jak również za oszacowanie tych kwot. Uważamy, że wartość utworzonych odpisów jest odpowiednia, by pokryć należności, oceniane w chwili obecnej jako nieściągalne.</w:t>
      </w:r>
    </w:p>
    <w:p w14:paraId="63D1F55F"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01025BB7" w14:textId="65419B5C" w:rsidR="005854FF" w:rsidRPr="00FD11BE" w:rsidRDefault="00B5481B" w:rsidP="00FD11BE">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Inwentaryzacja aktywów i pasywów została przeprowadzona w zakresie, terminach i z częstotliwością przewidzianą w ustawie o rachunkowości, a stwierdzone różnice rozliczono w księgach rachunkowych badanego okresu.</w:t>
      </w:r>
    </w:p>
    <w:p w14:paraId="52851A80" w14:textId="77777777" w:rsidR="005854FF" w:rsidRDefault="005854FF"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05979229" w14:textId="07F109A1"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Przekazaliśmy Państwu kompletne informacje na temat spraw sądowych w toku, w których Jednostka</w:t>
      </w:r>
      <w:r w:rsidRPr="00B5481B">
        <w:rPr>
          <w:rFonts w:ascii="Arial Narrow" w:eastAsia="Cambria" w:hAnsi="Arial Narrow" w:cs="Segoe UI"/>
          <w:vertAlign w:val="superscript"/>
        </w:rPr>
        <w:t xml:space="preserve"> </w:t>
      </w:r>
      <w:r w:rsidRPr="00B5481B">
        <w:rPr>
          <w:rFonts w:ascii="Arial Narrow" w:eastAsia="Cambria" w:hAnsi="Arial Narrow" w:cs="Segoe UI"/>
        </w:rPr>
        <w:t>jest stroną (zarówno jako pozwany, jak i pozywający). Wszelkie okoliczności dotyczące oszacowania ryzyka z tym związanego zostały biegłemu rewidentowi ujawnione. Korzystając z najlepszych w naszym mniemaniu szacunków, dokonaliśmy oceny ww. kwestii i odpowiednio ujęliśmy je w sprawozdaniu finansowym. Do dnia podpisania niniejszego pisma nie zaistniały zmiany w zakresie spraw sądowych i spornych, które mogłyby mieć istotny wpływ na sprawozdanie finansowe</w:t>
      </w:r>
      <w:r w:rsidR="00B510EE">
        <w:rPr>
          <w:rFonts w:ascii="Arial Narrow" w:eastAsia="Cambria" w:hAnsi="Arial Narrow" w:cs="Segoe UI"/>
        </w:rPr>
        <w:t xml:space="preserve"> – </w:t>
      </w:r>
      <w:r w:rsidR="00B510EE" w:rsidRPr="00B510EE">
        <w:rPr>
          <w:rFonts w:ascii="Arial Narrow" w:eastAsia="Cambria" w:hAnsi="Arial Narrow" w:cs="Segoe UI"/>
          <w:i/>
        </w:rPr>
        <w:t>nie dotyczy</w:t>
      </w:r>
      <w:r w:rsidRPr="00B5481B">
        <w:rPr>
          <w:rFonts w:ascii="Arial Narrow" w:eastAsia="Cambria" w:hAnsi="Arial Narrow" w:cs="Segoe UI"/>
        </w:rPr>
        <w:t>.</w:t>
      </w:r>
    </w:p>
    <w:p w14:paraId="22CEDD94"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75173075" w14:textId="00E9FD36" w:rsid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Oceniliśmy dostępne informacje dotyczące wysokości przyszłego dochodu do opodatkowania i innych potencjalnych źródeł realizacji aktywów z tytułu odroczonego podatku dochodowego. Kwota aktywów z tytułu odroczonego podatku dochodowego</w:t>
      </w:r>
      <w:r w:rsidRPr="00B5481B" w:rsidDel="003764B2">
        <w:rPr>
          <w:rFonts w:ascii="Arial Narrow" w:eastAsia="Cambria" w:hAnsi="Arial Narrow" w:cs="Segoe UI"/>
        </w:rPr>
        <w:t xml:space="preserve"> </w:t>
      </w:r>
      <w:r w:rsidRPr="00B5481B">
        <w:rPr>
          <w:rFonts w:ascii="Arial Narrow" w:eastAsia="Cambria" w:hAnsi="Arial Narrow" w:cs="Segoe UI"/>
        </w:rPr>
        <w:t xml:space="preserve">nie przekracza kwoty, przy której według naszych szacunków prawdopodobieństwo pełnej realizacji aktywów jest wyższe, niż prawdopodobieństwo, że nie zostaną w pełni zrealizowane. </w:t>
      </w:r>
    </w:p>
    <w:p w14:paraId="45D6F73F" w14:textId="77777777" w:rsidR="00B510EE" w:rsidRPr="00B5481B" w:rsidRDefault="00B510EE" w:rsidP="00B510EE">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5A4AD28D" w14:textId="1B155FC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Uznajemy naszą odpowiedzialność za przyjęte przez Jednostkę metody rozliczania podatków, które były stosowane w sposób jednolity przez cały bieżący okres sprawozdawczy. Wyliczenie wszystkich podatków bieżących i odroczonych aktywów i pasywów jest oparte na obowiązujących przepisach prawa i regulacj</w:t>
      </w:r>
      <w:r w:rsidR="00823B08">
        <w:rPr>
          <w:rFonts w:ascii="Arial Narrow" w:eastAsia="Cambria" w:hAnsi="Arial Narrow" w:cs="Segoe UI"/>
        </w:rPr>
        <w:t>ach</w:t>
      </w:r>
      <w:r w:rsidRPr="00B5481B">
        <w:rPr>
          <w:rFonts w:ascii="Arial Narrow" w:eastAsia="Cambria" w:hAnsi="Arial Narrow" w:cs="Segoe UI"/>
        </w:rPr>
        <w:t xml:space="preserve"> oraz oświadczamy, że nie występują żadne istotne nie zaksięgowane zobowiązania warunkowe z tytułu podatków.</w:t>
      </w:r>
    </w:p>
    <w:p w14:paraId="037C5F84"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5568FAD5" w14:textId="2B36736F"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libri" w:hAnsi="Arial Narrow" w:cs="Times New Roman"/>
        </w:rPr>
        <w:t>Prawidłowo wypełniliśmy obowiązki związane z raportowaniem schematów podatków</w:t>
      </w:r>
      <w:r w:rsidRPr="00B5481B">
        <w:rPr>
          <w:rFonts w:ascii="Arial Narrow" w:eastAsia="Cambria" w:hAnsi="Arial Narrow" w:cs="Segoe UI"/>
          <w:vertAlign w:val="superscript"/>
        </w:rPr>
        <w:footnoteReference w:id="2"/>
      </w:r>
      <w:r w:rsidRPr="00B5481B">
        <w:rPr>
          <w:rFonts w:ascii="Arial Narrow" w:eastAsia="Calibri" w:hAnsi="Arial Narrow" w:cs="Times New Roman"/>
        </w:rPr>
        <w:t xml:space="preserve"> oraz zabezpieczeniem jednostki przed poniesieniem wysokich sankcji za </w:t>
      </w:r>
      <w:r w:rsidRPr="00B5481B">
        <w:rPr>
          <w:rFonts w:ascii="Arial Narrow" w:eastAsia="Cambria" w:hAnsi="Arial Narrow" w:cs="Segoe UI"/>
        </w:rPr>
        <w:t>ich</w:t>
      </w:r>
      <w:r w:rsidRPr="00B5481B">
        <w:rPr>
          <w:rFonts w:ascii="Arial Narrow" w:eastAsia="Calibri" w:hAnsi="Arial Narrow" w:cs="Times New Roman"/>
        </w:rPr>
        <w:t xml:space="preserve"> niewdrożenie. Tam, gdzie było to konieczne określiliśmy </w:t>
      </w:r>
      <w:r w:rsidRPr="00B5481B">
        <w:rPr>
          <w:rFonts w:ascii="Arial Narrow" w:eastAsia="Calibri" w:hAnsi="Arial Narrow" w:cs="Times New Roman"/>
        </w:rPr>
        <w:lastRenderedPageBreak/>
        <w:t>procedury MDR określające schematy postępowania w zależności od kategorii podmiotów, które zostały przekazane do Szefa Krajowej Administracji Skarbowej i którym nadano numer referencyjny NSP</w:t>
      </w:r>
      <w:r w:rsidR="00B510EE">
        <w:rPr>
          <w:rFonts w:ascii="Arial Narrow" w:eastAsia="Calibri" w:hAnsi="Arial Narrow" w:cs="Times New Roman"/>
        </w:rPr>
        <w:t xml:space="preserve"> </w:t>
      </w:r>
      <w:r w:rsidR="00B510EE">
        <w:rPr>
          <w:rFonts w:ascii="Arial Narrow" w:eastAsia="Cambria" w:hAnsi="Arial Narrow" w:cs="Segoe UI"/>
        </w:rPr>
        <w:t xml:space="preserve">– </w:t>
      </w:r>
      <w:r w:rsidR="00B510EE" w:rsidRPr="00B510EE">
        <w:rPr>
          <w:rFonts w:ascii="Arial Narrow" w:eastAsia="Cambria" w:hAnsi="Arial Narrow" w:cs="Segoe UI"/>
          <w:i/>
        </w:rPr>
        <w:t>nie dotyczy</w:t>
      </w:r>
      <w:r w:rsidRPr="00B5481B">
        <w:rPr>
          <w:rFonts w:ascii="Arial Narrow" w:eastAsia="Cambria" w:hAnsi="Arial Narrow" w:cs="Segoe UI"/>
        </w:rPr>
        <w:t xml:space="preserve">. </w:t>
      </w:r>
    </w:p>
    <w:p w14:paraId="376B99D7"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465B1A04" w14:textId="5A4F903A" w:rsidR="00B5481B" w:rsidRDefault="00B5481B" w:rsidP="003137E8">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D42A0E">
        <w:rPr>
          <w:rFonts w:ascii="Arial Narrow" w:eastAsia="Cambria" w:hAnsi="Arial Narrow" w:cs="Segoe UI"/>
        </w:rPr>
        <w:t>Zgadzamy się z wynikami prac ekspertów przeprowadzających szacunek rezerw aktuarialnych i uznajemy kwalifikacje eksperta odpowiedzialnego za ich kalkulację. W naszej ocenie jesteśmy bezstronni, gdyż nie daliśmy ekspertom żadnych wskazówek odnośnie wartości lub kwot. Nie otrzymaliśmy żadnych informacji, które mogłyby podważać niezależność opinii i obiektywizm ekspertów</w:t>
      </w:r>
      <w:r w:rsidR="00D42A0E">
        <w:rPr>
          <w:rFonts w:ascii="Arial Narrow" w:eastAsia="Cambria" w:hAnsi="Arial Narrow" w:cs="Segoe UI"/>
        </w:rPr>
        <w:t xml:space="preserve"> – </w:t>
      </w:r>
      <w:r w:rsidR="00D42A0E" w:rsidRPr="00B510EE">
        <w:rPr>
          <w:rFonts w:ascii="Arial Narrow" w:eastAsia="Cambria" w:hAnsi="Arial Narrow" w:cs="Segoe UI"/>
          <w:i/>
        </w:rPr>
        <w:t>nie dotyczy</w:t>
      </w:r>
      <w:r w:rsidRPr="00D42A0E">
        <w:rPr>
          <w:rFonts w:ascii="Arial Narrow" w:eastAsia="Cambria" w:hAnsi="Arial Narrow" w:cs="Segoe UI"/>
        </w:rPr>
        <w:t>.</w:t>
      </w:r>
      <w:r w:rsidR="00DD7667" w:rsidRPr="00D42A0E">
        <w:rPr>
          <w:rFonts w:ascii="Arial Narrow" w:eastAsia="Cambria" w:hAnsi="Arial Narrow" w:cs="Segoe UI"/>
        </w:rPr>
        <w:t xml:space="preserve"> </w:t>
      </w:r>
    </w:p>
    <w:p w14:paraId="500BC3F7" w14:textId="091B887F" w:rsidR="00D42A0E" w:rsidRPr="00D42A0E" w:rsidRDefault="00D42A0E" w:rsidP="00D42A0E">
      <w:p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p>
    <w:p w14:paraId="3001E6CB" w14:textId="44415CCF"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Zgadzamy się z wynikami przeprowadzonych testów na trwałą utratę wartości aktywów finansowych i niefinansowych, które naszym zdaniem sporządzone zostały według najlepszych szacunków. Uznajemy założenia przyjęte do tych testów za prawidłowe, a projekcje finansowe za rzetelne, realne i opracowane według najlepszej wiedzy</w:t>
      </w:r>
      <w:r w:rsidR="00D42A0E">
        <w:rPr>
          <w:rFonts w:ascii="Arial Narrow" w:eastAsia="Cambria" w:hAnsi="Arial Narrow" w:cs="Segoe UI"/>
        </w:rPr>
        <w:t xml:space="preserve"> – </w:t>
      </w:r>
      <w:r w:rsidR="00D42A0E" w:rsidRPr="00B510EE">
        <w:rPr>
          <w:rFonts w:ascii="Arial Narrow" w:eastAsia="Cambria" w:hAnsi="Arial Narrow" w:cs="Segoe UI"/>
          <w:i/>
        </w:rPr>
        <w:t>nie dotyczy</w:t>
      </w:r>
      <w:r w:rsidRPr="00B5481B">
        <w:rPr>
          <w:rFonts w:ascii="Arial Narrow" w:eastAsia="Cambria" w:hAnsi="Arial Narrow" w:cs="Segoe UI"/>
        </w:rPr>
        <w:t>.</w:t>
      </w:r>
    </w:p>
    <w:p w14:paraId="53FFBD55"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150F3994" w14:textId="16EFC8BD"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Rezerwy na świadczenia dla pracowników oraz kierownictwa z tytułu premii należnych za rok objęty badaniem zostały oszacowane na podstawie wiarygodnych założeń, a wszelkie cele i zadania warunkujące wypłatę tych świadczeń w oszacowanej wysokości uznajemy, zgodnie ze swoją wiedzą na dzień podpisania niniejszego oświadczenia, za zrealizowane</w:t>
      </w:r>
      <w:r w:rsidR="00D42A0E">
        <w:rPr>
          <w:rFonts w:ascii="Arial Narrow" w:eastAsia="Cambria" w:hAnsi="Arial Narrow" w:cs="Segoe UI"/>
        </w:rPr>
        <w:t xml:space="preserve"> – </w:t>
      </w:r>
      <w:r w:rsidR="00D42A0E" w:rsidRPr="00B510EE">
        <w:rPr>
          <w:rFonts w:ascii="Arial Narrow" w:eastAsia="Cambria" w:hAnsi="Arial Narrow" w:cs="Segoe UI"/>
          <w:i/>
        </w:rPr>
        <w:t>nie dotyczy</w:t>
      </w:r>
      <w:r w:rsidRPr="00B5481B">
        <w:rPr>
          <w:rFonts w:ascii="Arial Narrow" w:eastAsia="Cambria" w:hAnsi="Arial Narrow" w:cs="Segoe UI"/>
        </w:rPr>
        <w:t xml:space="preserve">. </w:t>
      </w:r>
    </w:p>
    <w:p w14:paraId="04209220"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7092814E"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Według naszej wiedzy na dzień podpisania niniejszego oświadczenia, na postawie podjętych do dnia sporządzenia tegoż oświadczenia uchwał organów, nie planuje się przeprowadzenia żadnych działań, które mogłyby istotnie wpłynąć na wartość lub klasyfikację poszczególnych pozycji aktywów i pasywów, w tym w szczególności nie planuje się likwidacji Jednostki lub ograniczenia w sposób istotny zakresu prowadzonej działalności.</w:t>
      </w:r>
    </w:p>
    <w:p w14:paraId="3F778991"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67E55FCF" w14:textId="77777777"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Jednostka posiada odpowiednie prawa własności do posiadanego majątku.</w:t>
      </w:r>
    </w:p>
    <w:p w14:paraId="659963C2"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48950854" w14:textId="77777777" w:rsidR="00B5481B" w:rsidRPr="00B5481B" w:rsidRDefault="00B5481B" w:rsidP="0048391C">
      <w:pPr>
        <w:numPr>
          <w:ilvl w:val="0"/>
          <w:numId w:val="2"/>
        </w:numPr>
        <w:tabs>
          <w:tab w:val="left" w:pos="-2268"/>
        </w:tabs>
        <w:overflowPunct w:val="0"/>
        <w:autoSpaceDE w:val="0"/>
        <w:autoSpaceDN w:val="0"/>
        <w:adjustRightInd w:val="0"/>
        <w:spacing w:before="120" w:after="120" w:line="276" w:lineRule="auto"/>
        <w:ind w:left="357" w:hanging="357"/>
        <w:contextualSpacing/>
        <w:jc w:val="both"/>
        <w:textAlignment w:val="baseline"/>
        <w:rPr>
          <w:rFonts w:ascii="Arial Narrow" w:eastAsia="Cambria" w:hAnsi="Arial Narrow" w:cs="Segoe UI"/>
        </w:rPr>
      </w:pPr>
      <w:r w:rsidRPr="00B5481B">
        <w:rPr>
          <w:rFonts w:ascii="Arial Narrow" w:eastAsia="Cambria" w:hAnsi="Arial Narrow" w:cs="Segoe UI"/>
        </w:rPr>
        <w:t>Jednostka spełniła wszelkie warunki umów kontraktowych, których niespełnienie mogłoby wywrzeć istotny wpływ na dane zawarte w księgach rachunkowych (lub ujawniła wszystkie zagrożenia wynikające z niespełnienia tych umów).</w:t>
      </w:r>
    </w:p>
    <w:p w14:paraId="186D6C37"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38DD2A76" w14:textId="412D3DC3"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Zastosowana metoda pomiaru stopnia zaawansowania niezakończonych długoterminowych umów o usługi, w tym budowlane, realizowanych przez Jednostkę</w:t>
      </w:r>
      <w:r w:rsidRPr="00B5481B">
        <w:rPr>
          <w:rFonts w:ascii="Arial Narrow" w:eastAsia="Cambria" w:hAnsi="Arial Narrow" w:cs="Segoe UI"/>
          <w:vertAlign w:val="superscript"/>
        </w:rPr>
        <w:t xml:space="preserve"> </w:t>
      </w:r>
      <w:r w:rsidRPr="00B5481B">
        <w:rPr>
          <w:rFonts w:ascii="Arial Narrow" w:eastAsia="Cambria" w:hAnsi="Arial Narrow" w:cs="Segoe UI"/>
        </w:rPr>
        <w:t>w sposób rzetelny i wiarygodny odzwierciedla stopień zaawansowania prac objętych niezakończoną umową</w:t>
      </w:r>
      <w:r w:rsidR="00D42A0E">
        <w:rPr>
          <w:rFonts w:ascii="Arial Narrow" w:eastAsia="Cambria" w:hAnsi="Arial Narrow" w:cs="Segoe UI"/>
        </w:rPr>
        <w:t xml:space="preserve"> – </w:t>
      </w:r>
      <w:r w:rsidR="00D42A0E" w:rsidRPr="00B510EE">
        <w:rPr>
          <w:rFonts w:ascii="Arial Narrow" w:eastAsia="Cambria" w:hAnsi="Arial Narrow" w:cs="Segoe UI"/>
          <w:i/>
        </w:rPr>
        <w:t>nie dotyczy</w:t>
      </w:r>
      <w:r w:rsidRPr="00B5481B">
        <w:rPr>
          <w:rFonts w:ascii="Arial Narrow" w:eastAsia="Cambria" w:hAnsi="Arial Narrow" w:cs="Segoe UI"/>
        </w:rPr>
        <w:t>.</w:t>
      </w:r>
    </w:p>
    <w:p w14:paraId="17B2B85A"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3E57131C" w14:textId="207D22DF" w:rsidR="00B5481B" w:rsidRPr="00B5481B" w:rsidRDefault="00B5481B" w:rsidP="00B5481B">
      <w:pPr>
        <w:numPr>
          <w:ilvl w:val="0"/>
          <w:numId w:val="2"/>
        </w:numPr>
        <w:tabs>
          <w:tab w:val="left" w:pos="-2268"/>
        </w:tabs>
        <w:overflowPunct w:val="0"/>
        <w:autoSpaceDE w:val="0"/>
        <w:autoSpaceDN w:val="0"/>
        <w:adjustRightInd w:val="0"/>
        <w:spacing w:before="120" w:after="12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Warunki obrotu ze stronami powiązanymi nie odbiegają w sposób istotny od warunków rynkowych, które ustalają między sobą niezależne strony. Wszelkie transakcje przeprowadzone na warunkach innych niż rynkowe zostały odpowiednio ujawnione w sprawozdaniu finansowym.</w:t>
      </w:r>
    </w:p>
    <w:p w14:paraId="2D84FEC7"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60B4375E" w14:textId="6EFFA637" w:rsidR="00CA5C72" w:rsidRPr="0048391C" w:rsidRDefault="00CA5C72" w:rsidP="00E7551C">
      <w:pPr>
        <w:numPr>
          <w:ilvl w:val="0"/>
          <w:numId w:val="2"/>
        </w:numPr>
        <w:tabs>
          <w:tab w:val="left" w:pos="-2268"/>
        </w:tabs>
        <w:overflowPunct w:val="0"/>
        <w:autoSpaceDE w:val="0"/>
        <w:autoSpaceDN w:val="0"/>
        <w:adjustRightInd w:val="0"/>
        <w:spacing w:before="120" w:after="120" w:line="276" w:lineRule="auto"/>
        <w:ind w:left="357" w:hanging="357"/>
        <w:contextualSpacing/>
        <w:jc w:val="both"/>
        <w:textAlignment w:val="baseline"/>
        <w:rPr>
          <w:rFonts w:ascii="Arial Narrow" w:eastAsia="Cambria" w:hAnsi="Arial Narrow" w:cs="Segoe UI"/>
        </w:rPr>
      </w:pPr>
      <w:r w:rsidRPr="0048391C">
        <w:rPr>
          <w:rFonts w:ascii="Arial Narrow" w:eastAsia="Cambria" w:hAnsi="Arial Narrow" w:cs="Segoe UI"/>
        </w:rPr>
        <w:t>Szacunki i powiązane ujawnienia:</w:t>
      </w:r>
      <w:r w:rsidR="00D42A0E" w:rsidRPr="00D42A0E">
        <w:rPr>
          <w:rFonts w:ascii="Arial Narrow" w:eastAsia="Cambria" w:hAnsi="Arial Narrow" w:cs="Segoe UI"/>
        </w:rPr>
        <w:t xml:space="preserve"> </w:t>
      </w:r>
      <w:r w:rsidR="00D42A0E">
        <w:rPr>
          <w:rFonts w:ascii="Arial Narrow" w:eastAsia="Cambria" w:hAnsi="Arial Narrow" w:cs="Segoe UI"/>
        </w:rPr>
        <w:t xml:space="preserve">– </w:t>
      </w:r>
      <w:r w:rsidR="00D42A0E" w:rsidRPr="00B510EE">
        <w:rPr>
          <w:rFonts w:ascii="Arial Narrow" w:eastAsia="Cambria" w:hAnsi="Arial Narrow" w:cs="Segoe UI"/>
          <w:i/>
        </w:rPr>
        <w:t>nie dotyczy</w:t>
      </w:r>
    </w:p>
    <w:p w14:paraId="622ED775" w14:textId="0132FC55" w:rsidR="00B5481B" w:rsidRPr="0048391C" w:rsidRDefault="00BE2117" w:rsidP="0048391C">
      <w:pPr>
        <w:pStyle w:val="Akapitzlist"/>
        <w:numPr>
          <w:ilvl w:val="0"/>
          <w:numId w:val="6"/>
        </w:numPr>
        <w:tabs>
          <w:tab w:val="left" w:pos="-2268"/>
        </w:tabs>
        <w:overflowPunct w:val="0"/>
        <w:autoSpaceDE w:val="0"/>
        <w:autoSpaceDN w:val="0"/>
        <w:adjustRightInd w:val="0"/>
        <w:spacing w:after="120" w:line="276" w:lineRule="auto"/>
        <w:ind w:left="714" w:hanging="357"/>
        <w:contextualSpacing w:val="0"/>
        <w:jc w:val="both"/>
        <w:textAlignment w:val="baseline"/>
        <w:rPr>
          <w:rFonts w:ascii="Arial Narrow" w:eastAsia="Cambria" w:hAnsi="Arial Narrow" w:cs="Segoe UI"/>
        </w:rPr>
      </w:pPr>
      <w:r>
        <w:rPr>
          <w:rFonts w:ascii="Arial Narrow" w:eastAsia="Cambria" w:hAnsi="Arial Narrow" w:cs="Segoe UI"/>
        </w:rPr>
        <w:t>z</w:t>
      </w:r>
      <w:r w:rsidR="00C4300F" w:rsidRPr="0048391C">
        <w:rPr>
          <w:rFonts w:ascii="Arial Narrow" w:eastAsia="Cambria" w:hAnsi="Arial Narrow" w:cs="Segoe UI"/>
        </w:rPr>
        <w:t>naczące osądy zastosowane podczas ustalania szacunków księgowych uwzględniają wszystkie stosowane informacje, których byliśmy świ</w:t>
      </w:r>
      <w:r w:rsidR="00645CA1" w:rsidRPr="0048391C">
        <w:rPr>
          <w:rFonts w:ascii="Arial Narrow" w:eastAsia="Cambria" w:hAnsi="Arial Narrow" w:cs="Segoe UI"/>
        </w:rPr>
        <w:t>a</w:t>
      </w:r>
      <w:r w:rsidR="00C4300F" w:rsidRPr="0048391C">
        <w:rPr>
          <w:rFonts w:ascii="Arial Narrow" w:eastAsia="Cambria" w:hAnsi="Arial Narrow" w:cs="Segoe UI"/>
        </w:rPr>
        <w:t>domi</w:t>
      </w:r>
      <w:r>
        <w:rPr>
          <w:rFonts w:ascii="Arial Narrow" w:eastAsia="Cambria" w:hAnsi="Arial Narrow" w:cs="Segoe UI"/>
        </w:rPr>
        <w:t>;</w:t>
      </w:r>
    </w:p>
    <w:p w14:paraId="5B1559C3" w14:textId="544B1260" w:rsidR="00C4300F" w:rsidRPr="0048391C" w:rsidRDefault="00BE2117" w:rsidP="0048391C">
      <w:pPr>
        <w:pStyle w:val="Akapitzlist"/>
        <w:numPr>
          <w:ilvl w:val="0"/>
          <w:numId w:val="6"/>
        </w:numPr>
        <w:tabs>
          <w:tab w:val="left" w:pos="-2268"/>
        </w:tabs>
        <w:overflowPunct w:val="0"/>
        <w:autoSpaceDE w:val="0"/>
        <w:autoSpaceDN w:val="0"/>
        <w:adjustRightInd w:val="0"/>
        <w:spacing w:after="120" w:line="276" w:lineRule="auto"/>
        <w:ind w:left="714" w:hanging="357"/>
        <w:contextualSpacing w:val="0"/>
        <w:jc w:val="both"/>
        <w:textAlignment w:val="baseline"/>
        <w:rPr>
          <w:rFonts w:ascii="Arial Narrow" w:eastAsia="Cambria" w:hAnsi="Arial Narrow" w:cs="Segoe UI"/>
        </w:rPr>
      </w:pPr>
      <w:r>
        <w:rPr>
          <w:rFonts w:ascii="Arial Narrow" w:eastAsia="Cambria" w:hAnsi="Arial Narrow" w:cs="Segoe UI"/>
        </w:rPr>
        <w:t>z</w:t>
      </w:r>
      <w:r w:rsidR="00C4300F" w:rsidRPr="0048391C">
        <w:rPr>
          <w:rFonts w:ascii="Arial Narrow" w:eastAsia="Cambria" w:hAnsi="Arial Narrow" w:cs="Segoe UI"/>
        </w:rPr>
        <w:t>astosowane metody, założenia i dane wykorzystywane przez nas podczas ustalania szacunków księgowych były spójne i odpowiednie</w:t>
      </w:r>
      <w:r>
        <w:rPr>
          <w:rFonts w:ascii="Arial Narrow" w:eastAsia="Cambria" w:hAnsi="Arial Narrow" w:cs="Segoe UI"/>
        </w:rPr>
        <w:t>;</w:t>
      </w:r>
    </w:p>
    <w:p w14:paraId="00EED33A" w14:textId="1F80F73E" w:rsidR="00C4300F" w:rsidRPr="0048391C" w:rsidRDefault="00BE2117" w:rsidP="0048391C">
      <w:pPr>
        <w:pStyle w:val="Akapitzlist"/>
        <w:numPr>
          <w:ilvl w:val="0"/>
          <w:numId w:val="6"/>
        </w:numPr>
        <w:tabs>
          <w:tab w:val="left" w:pos="-2268"/>
        </w:tabs>
        <w:overflowPunct w:val="0"/>
        <w:autoSpaceDE w:val="0"/>
        <w:autoSpaceDN w:val="0"/>
        <w:adjustRightInd w:val="0"/>
        <w:spacing w:after="120" w:line="276" w:lineRule="auto"/>
        <w:ind w:left="714" w:hanging="357"/>
        <w:contextualSpacing w:val="0"/>
        <w:jc w:val="both"/>
        <w:textAlignment w:val="baseline"/>
        <w:rPr>
          <w:rFonts w:ascii="Arial Narrow" w:eastAsia="Cambria" w:hAnsi="Arial Narrow" w:cs="Segoe UI"/>
        </w:rPr>
      </w:pPr>
      <w:r>
        <w:rPr>
          <w:rFonts w:ascii="Arial Narrow" w:eastAsia="Cambria" w:hAnsi="Arial Narrow" w:cs="Segoe UI"/>
        </w:rPr>
        <w:t>t</w:t>
      </w:r>
      <w:r w:rsidR="00C4300F" w:rsidRPr="0048391C">
        <w:rPr>
          <w:rFonts w:ascii="Arial Narrow" w:eastAsia="Cambria" w:hAnsi="Arial Narrow" w:cs="Segoe UI"/>
        </w:rPr>
        <w:t>am</w:t>
      </w:r>
      <w:r w:rsidR="00E7551C" w:rsidRPr="0048391C">
        <w:rPr>
          <w:rFonts w:ascii="Arial Narrow" w:eastAsia="Cambria" w:hAnsi="Arial Narrow" w:cs="Segoe UI"/>
        </w:rPr>
        <w:t>,</w:t>
      </w:r>
      <w:r w:rsidR="00C4300F" w:rsidRPr="0048391C">
        <w:rPr>
          <w:rFonts w:ascii="Arial Narrow" w:eastAsia="Cambria" w:hAnsi="Arial Narrow" w:cs="Segoe UI"/>
        </w:rPr>
        <w:t xml:space="preserve"> gdzie ma to znaczenie dla szacunków księgowych i ujawnień, założenia odpowiednio </w:t>
      </w:r>
      <w:r w:rsidR="009D7E56" w:rsidRPr="0048391C">
        <w:rPr>
          <w:rFonts w:ascii="Arial Narrow" w:eastAsia="Cambria" w:hAnsi="Arial Narrow" w:cs="Segoe UI"/>
        </w:rPr>
        <w:t>odzwierciedlają</w:t>
      </w:r>
      <w:r w:rsidR="009D7E56">
        <w:rPr>
          <w:rFonts w:ascii="Arial Narrow" w:eastAsia="Cambria" w:hAnsi="Arial Narrow" w:cs="Segoe UI"/>
        </w:rPr>
        <w:t xml:space="preserve"> </w:t>
      </w:r>
      <w:r w:rsidR="009D7E56" w:rsidRPr="0048391C">
        <w:rPr>
          <w:rFonts w:ascii="Arial Narrow" w:eastAsia="Cambria" w:hAnsi="Arial Narrow" w:cs="Segoe UI"/>
        </w:rPr>
        <w:t>nasze</w:t>
      </w:r>
      <w:r w:rsidR="00C4300F" w:rsidRPr="0048391C">
        <w:rPr>
          <w:rFonts w:ascii="Arial Narrow" w:eastAsia="Cambria" w:hAnsi="Arial Narrow" w:cs="Segoe UI"/>
        </w:rPr>
        <w:t xml:space="preserve"> intencj</w:t>
      </w:r>
      <w:r w:rsidR="00645CA1" w:rsidRPr="0048391C">
        <w:rPr>
          <w:rFonts w:ascii="Arial Narrow" w:eastAsia="Cambria" w:hAnsi="Arial Narrow" w:cs="Segoe UI"/>
        </w:rPr>
        <w:t>e</w:t>
      </w:r>
      <w:r w:rsidR="00C4300F" w:rsidRPr="0048391C">
        <w:rPr>
          <w:rFonts w:ascii="Arial Narrow" w:eastAsia="Cambria" w:hAnsi="Arial Narrow" w:cs="Segoe UI"/>
        </w:rPr>
        <w:t xml:space="preserve"> i możliwości </w:t>
      </w:r>
      <w:r w:rsidR="00645CA1" w:rsidRPr="0048391C">
        <w:rPr>
          <w:rFonts w:ascii="Arial Narrow" w:eastAsia="Cambria" w:hAnsi="Arial Narrow" w:cs="Segoe UI"/>
        </w:rPr>
        <w:t>podjęcia przez nas określonych działań</w:t>
      </w:r>
      <w:r w:rsidR="00BC5262" w:rsidRPr="0048391C">
        <w:rPr>
          <w:rFonts w:ascii="Arial Narrow" w:eastAsia="Cambria" w:hAnsi="Arial Narrow" w:cs="Segoe UI"/>
        </w:rPr>
        <w:t xml:space="preserve"> w imieniu J</w:t>
      </w:r>
      <w:r w:rsidR="00645CA1" w:rsidRPr="0048391C">
        <w:rPr>
          <w:rFonts w:ascii="Arial Narrow" w:eastAsia="Cambria" w:hAnsi="Arial Narrow" w:cs="Segoe UI"/>
        </w:rPr>
        <w:t>ednostki</w:t>
      </w:r>
      <w:r>
        <w:rPr>
          <w:rFonts w:ascii="Arial Narrow" w:eastAsia="Cambria" w:hAnsi="Arial Narrow" w:cs="Segoe UI"/>
        </w:rPr>
        <w:t>;</w:t>
      </w:r>
    </w:p>
    <w:p w14:paraId="6F175939" w14:textId="61767764" w:rsidR="00645CA1" w:rsidRPr="0048391C" w:rsidRDefault="00BE2117" w:rsidP="0048391C">
      <w:pPr>
        <w:pStyle w:val="Akapitzlist"/>
        <w:numPr>
          <w:ilvl w:val="0"/>
          <w:numId w:val="6"/>
        </w:numPr>
        <w:tabs>
          <w:tab w:val="left" w:pos="-2268"/>
        </w:tabs>
        <w:overflowPunct w:val="0"/>
        <w:autoSpaceDE w:val="0"/>
        <w:autoSpaceDN w:val="0"/>
        <w:adjustRightInd w:val="0"/>
        <w:spacing w:after="120" w:line="276" w:lineRule="auto"/>
        <w:ind w:left="714" w:hanging="357"/>
        <w:contextualSpacing w:val="0"/>
        <w:jc w:val="both"/>
        <w:textAlignment w:val="baseline"/>
        <w:rPr>
          <w:rFonts w:ascii="Arial Narrow" w:eastAsia="Cambria" w:hAnsi="Arial Narrow" w:cs="Segoe UI"/>
        </w:rPr>
      </w:pPr>
      <w:r>
        <w:rPr>
          <w:rFonts w:ascii="Arial Narrow" w:eastAsia="Cambria" w:hAnsi="Arial Narrow" w:cs="Segoe UI"/>
        </w:rPr>
        <w:lastRenderedPageBreak/>
        <w:t>u</w:t>
      </w:r>
      <w:r w:rsidR="00645CA1" w:rsidRPr="0048391C">
        <w:rPr>
          <w:rFonts w:ascii="Arial Narrow" w:eastAsia="Cambria" w:hAnsi="Arial Narrow" w:cs="Segoe UI"/>
        </w:rPr>
        <w:t>jawnienia odnoszące się do szacunków księgowych, uwzględniają</w:t>
      </w:r>
      <w:r w:rsidR="00BC5262" w:rsidRPr="0048391C">
        <w:rPr>
          <w:rFonts w:ascii="Arial Narrow" w:eastAsia="Cambria" w:hAnsi="Arial Narrow" w:cs="Segoe UI"/>
        </w:rPr>
        <w:t>c</w:t>
      </w:r>
      <w:r w:rsidR="00645CA1" w:rsidRPr="0048391C">
        <w:rPr>
          <w:rFonts w:ascii="Arial Narrow" w:eastAsia="Cambria" w:hAnsi="Arial Narrow" w:cs="Segoe UI"/>
        </w:rPr>
        <w:t xml:space="preserve"> ujawnienia opisujące niepewność szacowania</w:t>
      </w:r>
      <w:r w:rsidR="00BC5262" w:rsidRPr="0048391C">
        <w:rPr>
          <w:rFonts w:ascii="Arial Narrow" w:eastAsia="Cambria" w:hAnsi="Arial Narrow" w:cs="Segoe UI"/>
        </w:rPr>
        <w:t>,</w:t>
      </w:r>
      <w:r w:rsidR="00645CA1" w:rsidRPr="0048391C">
        <w:rPr>
          <w:rFonts w:ascii="Arial Narrow" w:eastAsia="Cambria" w:hAnsi="Arial Narrow" w:cs="Segoe UI"/>
        </w:rPr>
        <w:t xml:space="preserve"> są kompletne i racjonalne</w:t>
      </w:r>
      <w:r w:rsidR="00BC5262" w:rsidRPr="0048391C">
        <w:rPr>
          <w:rFonts w:ascii="Arial Narrow" w:eastAsia="Cambria" w:hAnsi="Arial Narrow" w:cs="Segoe UI"/>
        </w:rPr>
        <w:t>,</w:t>
      </w:r>
      <w:r w:rsidR="00645CA1" w:rsidRPr="0048391C">
        <w:rPr>
          <w:rFonts w:ascii="Arial Narrow" w:eastAsia="Cambria" w:hAnsi="Arial Narrow" w:cs="Segoe UI"/>
        </w:rPr>
        <w:t xml:space="preserve"> w kontekście mających zastosowanie </w:t>
      </w:r>
      <w:r w:rsidR="00E74D6B" w:rsidRPr="0048391C">
        <w:rPr>
          <w:rFonts w:ascii="Arial Narrow" w:eastAsia="Cambria" w:hAnsi="Arial Narrow" w:cs="Segoe UI"/>
        </w:rPr>
        <w:t>przepisów dotycz</w:t>
      </w:r>
      <w:r w:rsidR="00E74D6B" w:rsidRPr="0048391C">
        <w:rPr>
          <w:rFonts w:ascii="Arial Narrow" w:eastAsia="Times New Roman" w:hAnsi="Arial Narrow" w:cs="Segoe UI"/>
        </w:rPr>
        <w:t>ą</w:t>
      </w:r>
      <w:r w:rsidR="00E74D6B" w:rsidRPr="0048391C">
        <w:rPr>
          <w:rFonts w:ascii="Arial Narrow" w:eastAsia="Cambria" w:hAnsi="Arial Narrow" w:cs="Segoe UI"/>
        </w:rPr>
        <w:t>cych rachunkowo</w:t>
      </w:r>
      <w:r w:rsidR="00E74D6B" w:rsidRPr="0048391C">
        <w:rPr>
          <w:rFonts w:ascii="Arial Narrow" w:eastAsia="Times New Roman" w:hAnsi="Arial Narrow" w:cs="Segoe UI"/>
        </w:rPr>
        <w:t>ś</w:t>
      </w:r>
      <w:r w:rsidR="00E74D6B" w:rsidRPr="0048391C">
        <w:rPr>
          <w:rFonts w:ascii="Arial Narrow" w:eastAsia="Cambria" w:hAnsi="Arial Narrow" w:cs="Segoe UI"/>
        </w:rPr>
        <w:t>ci i sprawozdawczo</w:t>
      </w:r>
      <w:r w:rsidR="00E74D6B" w:rsidRPr="0048391C">
        <w:rPr>
          <w:rFonts w:ascii="Arial Narrow" w:eastAsia="Times New Roman" w:hAnsi="Arial Narrow" w:cs="Segoe UI"/>
        </w:rPr>
        <w:t>ś</w:t>
      </w:r>
      <w:r w:rsidR="00E74D6B" w:rsidRPr="0048391C">
        <w:rPr>
          <w:rFonts w:ascii="Arial Narrow" w:eastAsia="Cambria" w:hAnsi="Arial Narrow" w:cs="Segoe UI"/>
        </w:rPr>
        <w:t>ci finansowej</w:t>
      </w:r>
      <w:r w:rsidR="00E74D6B" w:rsidRPr="00823B08">
        <w:rPr>
          <w:vertAlign w:val="superscript"/>
        </w:rPr>
        <w:footnoteReference w:id="3"/>
      </w:r>
      <w:r>
        <w:rPr>
          <w:rFonts w:ascii="Arial Narrow" w:eastAsia="Cambria" w:hAnsi="Arial Narrow" w:cs="Segoe UI"/>
        </w:rPr>
        <w:t>;</w:t>
      </w:r>
    </w:p>
    <w:p w14:paraId="6BD808D9" w14:textId="77777777" w:rsidR="0023376B" w:rsidRDefault="00BE2117" w:rsidP="0023376B">
      <w:pPr>
        <w:pStyle w:val="Akapitzlist"/>
        <w:numPr>
          <w:ilvl w:val="0"/>
          <w:numId w:val="6"/>
        </w:numPr>
        <w:tabs>
          <w:tab w:val="left" w:pos="-2268"/>
        </w:tabs>
        <w:overflowPunct w:val="0"/>
        <w:autoSpaceDE w:val="0"/>
        <w:autoSpaceDN w:val="0"/>
        <w:adjustRightInd w:val="0"/>
        <w:spacing w:after="120" w:line="276" w:lineRule="auto"/>
        <w:ind w:left="714" w:hanging="357"/>
        <w:contextualSpacing w:val="0"/>
        <w:jc w:val="both"/>
        <w:textAlignment w:val="baseline"/>
        <w:rPr>
          <w:rFonts w:ascii="Arial Narrow" w:eastAsia="Cambria" w:hAnsi="Arial Narrow" w:cs="Segoe UI"/>
        </w:rPr>
      </w:pPr>
      <w:r>
        <w:rPr>
          <w:rFonts w:ascii="Arial Narrow" w:eastAsia="Cambria" w:hAnsi="Arial Narrow" w:cs="Segoe UI"/>
        </w:rPr>
        <w:t>o</w:t>
      </w:r>
      <w:r w:rsidR="00645CA1" w:rsidRPr="0048391C">
        <w:rPr>
          <w:rFonts w:ascii="Arial Narrow" w:eastAsia="Cambria" w:hAnsi="Arial Narrow" w:cs="Segoe UI"/>
        </w:rPr>
        <w:t>dpowiednie specjalistyczne umiejętności i wiedza zostały zastosowane podczas ustalania szacunków księgowych</w:t>
      </w:r>
      <w:r>
        <w:rPr>
          <w:rFonts w:ascii="Arial Narrow" w:eastAsia="Cambria" w:hAnsi="Arial Narrow" w:cs="Segoe UI"/>
        </w:rPr>
        <w:t>;</w:t>
      </w:r>
    </w:p>
    <w:p w14:paraId="54212AA9" w14:textId="54C38527" w:rsidR="00645CA1" w:rsidRPr="0023376B" w:rsidRDefault="00BE2117" w:rsidP="0023376B">
      <w:pPr>
        <w:pStyle w:val="Akapitzlist"/>
        <w:numPr>
          <w:ilvl w:val="0"/>
          <w:numId w:val="6"/>
        </w:numPr>
        <w:tabs>
          <w:tab w:val="left" w:pos="-2268"/>
        </w:tabs>
        <w:overflowPunct w:val="0"/>
        <w:autoSpaceDE w:val="0"/>
        <w:autoSpaceDN w:val="0"/>
        <w:adjustRightInd w:val="0"/>
        <w:spacing w:after="120" w:line="276" w:lineRule="auto"/>
        <w:ind w:left="714" w:hanging="357"/>
        <w:contextualSpacing w:val="0"/>
        <w:jc w:val="both"/>
        <w:textAlignment w:val="baseline"/>
        <w:rPr>
          <w:rFonts w:ascii="Arial Narrow" w:eastAsia="Cambria" w:hAnsi="Arial Narrow" w:cs="Segoe UI"/>
        </w:rPr>
      </w:pPr>
      <w:r w:rsidRPr="0023376B">
        <w:rPr>
          <w:rFonts w:ascii="Arial Narrow" w:eastAsia="Cambria" w:hAnsi="Arial Narrow" w:cs="Segoe UI"/>
        </w:rPr>
        <w:t>ż</w:t>
      </w:r>
      <w:r w:rsidR="00645CA1" w:rsidRPr="0023376B">
        <w:rPr>
          <w:rFonts w:ascii="Arial Narrow" w:eastAsia="Cambria" w:hAnsi="Arial Narrow" w:cs="Segoe UI"/>
        </w:rPr>
        <w:t xml:space="preserve">adne późniejsze zdarzenia nie wymagają korekty </w:t>
      </w:r>
      <w:r w:rsidR="00E74D6B" w:rsidRPr="0023376B">
        <w:rPr>
          <w:rFonts w:ascii="Arial Narrow" w:eastAsia="Cambria" w:hAnsi="Arial Narrow" w:cs="Segoe UI"/>
        </w:rPr>
        <w:t>szacunków księgowych</w:t>
      </w:r>
      <w:r w:rsidR="00645CA1" w:rsidRPr="0023376B">
        <w:rPr>
          <w:rFonts w:ascii="Arial Narrow" w:eastAsia="Cambria" w:hAnsi="Arial Narrow" w:cs="Segoe UI"/>
        </w:rPr>
        <w:t xml:space="preserve"> i powiązanych ujawnień włączonych do sprawozdania finansowego</w:t>
      </w:r>
      <w:r w:rsidR="000765F6" w:rsidRPr="0023376B">
        <w:rPr>
          <w:rFonts w:ascii="Arial Narrow" w:eastAsia="Cambria" w:hAnsi="Arial Narrow" w:cs="Segoe UI"/>
        </w:rPr>
        <w:t>.</w:t>
      </w:r>
    </w:p>
    <w:p w14:paraId="6832AAD5" w14:textId="1E3E5DE1" w:rsidR="0023376B" w:rsidRPr="0023376B" w:rsidRDefault="0023376B" w:rsidP="0023376B">
      <w:pPr>
        <w:pStyle w:val="Akapitzlist"/>
        <w:numPr>
          <w:ilvl w:val="0"/>
          <w:numId w:val="6"/>
        </w:numPr>
        <w:tabs>
          <w:tab w:val="left" w:pos="-2268"/>
        </w:tabs>
        <w:overflowPunct w:val="0"/>
        <w:autoSpaceDE w:val="0"/>
        <w:autoSpaceDN w:val="0"/>
        <w:adjustRightInd w:val="0"/>
        <w:spacing w:after="120" w:line="276" w:lineRule="auto"/>
        <w:ind w:left="714" w:hanging="357"/>
        <w:contextualSpacing w:val="0"/>
        <w:jc w:val="both"/>
        <w:textAlignment w:val="baseline"/>
        <w:rPr>
          <w:rFonts w:ascii="Arial Narrow" w:eastAsia="Cambria" w:hAnsi="Arial Narrow" w:cs="Segoe UI"/>
        </w:rPr>
      </w:pPr>
      <w:r w:rsidRPr="00DD61C7">
        <w:rPr>
          <w:rFonts w:ascii="Arial Narrow" w:eastAsia="Cambria" w:hAnsi="Arial Narrow" w:cs="Segoe UI"/>
        </w:rPr>
        <w:t xml:space="preserve">potwierdzamy stosowność naszej decyzji dotyczącej </w:t>
      </w:r>
      <w:r>
        <w:rPr>
          <w:rFonts w:ascii="Arial Narrow" w:eastAsia="Cambria" w:hAnsi="Arial Narrow" w:cs="Segoe UI"/>
        </w:rPr>
        <w:t>braku</w:t>
      </w:r>
      <w:r w:rsidRPr="00DD61C7">
        <w:rPr>
          <w:rFonts w:ascii="Arial Narrow" w:eastAsia="Cambria" w:hAnsi="Arial Narrow" w:cs="Segoe UI"/>
        </w:rPr>
        <w:t xml:space="preserve"> ujęcia lub</w:t>
      </w:r>
      <w:r>
        <w:rPr>
          <w:rFonts w:ascii="Arial Narrow" w:eastAsia="Cambria" w:hAnsi="Arial Narrow" w:cs="Segoe UI"/>
        </w:rPr>
        <w:t xml:space="preserve"> </w:t>
      </w:r>
      <w:r w:rsidRPr="00DD61C7">
        <w:rPr>
          <w:rFonts w:ascii="Arial Narrow" w:eastAsia="Cambria" w:hAnsi="Arial Narrow" w:cs="Segoe UI"/>
        </w:rPr>
        <w:t>ujawnienia w sprawozdaniu finansowym szacunków księgowych, dla których kryteria ich ujęcia lub ujawnienia określone w mających zastosowanie ramowych założeniach sprawozdawczości finansowej</w:t>
      </w:r>
      <w:r w:rsidRPr="00A45A84">
        <w:rPr>
          <w:rFonts w:ascii="Arial Narrow" w:eastAsia="Cambria" w:hAnsi="Arial Narrow" w:cs="Segoe UI"/>
        </w:rPr>
        <w:t xml:space="preserve"> zawartych w ustawie o</w:t>
      </w:r>
      <w:r>
        <w:rPr>
          <w:rFonts w:ascii="Arial Narrow" w:eastAsia="Cambria" w:hAnsi="Arial Narrow" w:cs="Segoe UI"/>
        </w:rPr>
        <w:t> </w:t>
      </w:r>
      <w:r w:rsidRPr="00A45A84">
        <w:rPr>
          <w:rFonts w:ascii="Arial Narrow" w:eastAsia="Cambria" w:hAnsi="Arial Narrow" w:cs="Segoe UI"/>
        </w:rPr>
        <w:t>rachunkowości</w:t>
      </w:r>
      <w:r w:rsidRPr="00DD61C7">
        <w:rPr>
          <w:rFonts w:ascii="Arial Narrow" w:eastAsia="Cambria" w:hAnsi="Arial Narrow" w:cs="Segoe UI"/>
        </w:rPr>
        <w:t xml:space="preserve"> nie zostały spełnione. </w:t>
      </w:r>
    </w:p>
    <w:p w14:paraId="3A0C8210" w14:textId="77777777" w:rsidR="00B5481B" w:rsidRPr="00B5481B" w:rsidRDefault="00B5481B" w:rsidP="00AC2693">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0228FE15" w14:textId="0C2E59C8" w:rsidR="00B5481B" w:rsidRPr="00B5481B" w:rsidRDefault="00B5481B" w:rsidP="00582E3F">
      <w:pPr>
        <w:numPr>
          <w:ilvl w:val="0"/>
          <w:numId w:val="2"/>
        </w:numPr>
        <w:tabs>
          <w:tab w:val="left" w:pos="-2268"/>
        </w:tabs>
        <w:overflowPunct w:val="0"/>
        <w:autoSpaceDE w:val="0"/>
        <w:autoSpaceDN w:val="0"/>
        <w:adjustRightInd w:val="0"/>
        <w:spacing w:before="120" w:after="120" w:line="276" w:lineRule="auto"/>
        <w:ind w:left="357" w:hanging="357"/>
        <w:jc w:val="both"/>
        <w:textAlignment w:val="baseline"/>
        <w:rPr>
          <w:rFonts w:ascii="Arial Narrow" w:eastAsia="Cambria" w:hAnsi="Arial Narrow" w:cs="Segoe UI"/>
        </w:rPr>
      </w:pPr>
      <w:r w:rsidRPr="00B5481B">
        <w:rPr>
          <w:rFonts w:ascii="Arial Narrow" w:eastAsia="Cambria" w:hAnsi="Arial Narrow" w:cs="Segoe UI"/>
        </w:rPr>
        <w:t>Udostępniliśmy Państwu:</w:t>
      </w:r>
    </w:p>
    <w:p w14:paraId="79A82B17" w14:textId="77777777" w:rsidR="00B5481B" w:rsidRPr="00B5481B" w:rsidRDefault="00B5481B" w:rsidP="009D7E56">
      <w:pPr>
        <w:numPr>
          <w:ilvl w:val="0"/>
          <w:numId w:val="1"/>
        </w:numPr>
        <w:tabs>
          <w:tab w:val="left" w:pos="426"/>
        </w:tabs>
        <w:overflowPunct w:val="0"/>
        <w:autoSpaceDE w:val="0"/>
        <w:autoSpaceDN w:val="0"/>
        <w:adjustRightInd w:val="0"/>
        <w:spacing w:after="120" w:line="276" w:lineRule="auto"/>
        <w:ind w:left="709" w:hanging="349"/>
        <w:jc w:val="both"/>
        <w:textAlignment w:val="baseline"/>
        <w:rPr>
          <w:rFonts w:ascii="Arial Narrow" w:eastAsia="Cambria" w:hAnsi="Arial Narrow" w:cs="Segoe UI"/>
        </w:rPr>
      </w:pPr>
      <w:r w:rsidRPr="00B5481B">
        <w:rPr>
          <w:rFonts w:ascii="Arial Narrow" w:eastAsia="Cambria" w:hAnsi="Arial Narrow" w:cs="Segoe UI"/>
        </w:rPr>
        <w:t>wszystkie informacje, takie jak zapisy, dokumenty oraz inne sprawy i związane z nimi informacje, co do których jesteśmy świadomi, że mają znaczenie dla sporządzenia sprawozdania finansowego;</w:t>
      </w:r>
    </w:p>
    <w:p w14:paraId="438A0BCA" w14:textId="77777777" w:rsidR="00B5481B" w:rsidRPr="00B5481B" w:rsidRDefault="00B5481B" w:rsidP="009D7E56">
      <w:pPr>
        <w:numPr>
          <w:ilvl w:val="0"/>
          <w:numId w:val="1"/>
        </w:numPr>
        <w:tabs>
          <w:tab w:val="left" w:pos="426"/>
        </w:tabs>
        <w:overflowPunct w:val="0"/>
        <w:autoSpaceDE w:val="0"/>
        <w:autoSpaceDN w:val="0"/>
        <w:adjustRightInd w:val="0"/>
        <w:spacing w:after="120" w:line="276" w:lineRule="auto"/>
        <w:ind w:left="709" w:hanging="349"/>
        <w:jc w:val="both"/>
        <w:textAlignment w:val="baseline"/>
        <w:rPr>
          <w:rFonts w:ascii="Arial Narrow" w:eastAsia="Cambria" w:hAnsi="Arial Narrow" w:cs="Segoe UI"/>
        </w:rPr>
      </w:pPr>
      <w:r w:rsidRPr="00B5481B">
        <w:rPr>
          <w:rFonts w:ascii="Arial Narrow" w:eastAsia="Cambria" w:hAnsi="Arial Narrow" w:cs="Segoe UI"/>
        </w:rPr>
        <w:t xml:space="preserve">dodatkowe informacje, o które byliśmy poproszeni w związku z badaniem; </w:t>
      </w:r>
    </w:p>
    <w:p w14:paraId="21F32DA9" w14:textId="77777777" w:rsidR="00B5481B" w:rsidRPr="00B5481B" w:rsidRDefault="00B5481B" w:rsidP="009D7E56">
      <w:pPr>
        <w:numPr>
          <w:ilvl w:val="0"/>
          <w:numId w:val="1"/>
        </w:numPr>
        <w:tabs>
          <w:tab w:val="left" w:pos="426"/>
        </w:tabs>
        <w:overflowPunct w:val="0"/>
        <w:autoSpaceDE w:val="0"/>
        <w:autoSpaceDN w:val="0"/>
        <w:adjustRightInd w:val="0"/>
        <w:spacing w:after="120" w:line="276" w:lineRule="auto"/>
        <w:ind w:left="709" w:hanging="349"/>
        <w:jc w:val="both"/>
        <w:textAlignment w:val="baseline"/>
        <w:rPr>
          <w:rFonts w:ascii="Arial Narrow" w:eastAsia="Cambria" w:hAnsi="Arial Narrow" w:cs="Segoe UI"/>
        </w:rPr>
      </w:pPr>
      <w:r w:rsidRPr="00B5481B">
        <w:rPr>
          <w:rFonts w:ascii="Arial Narrow" w:eastAsia="Cambria" w:hAnsi="Arial Narrow" w:cs="Segoe UI"/>
        </w:rPr>
        <w:t>nieograniczony kontakt z osobami z Jednostki, od których uzyskanie dowodów badania uznał(a) Pan/Pani za konieczne;</w:t>
      </w:r>
    </w:p>
    <w:p w14:paraId="092B67BE" w14:textId="77777777" w:rsidR="00B5481B" w:rsidRPr="00B5481B" w:rsidRDefault="00B5481B" w:rsidP="009D7E56">
      <w:pPr>
        <w:numPr>
          <w:ilvl w:val="0"/>
          <w:numId w:val="1"/>
        </w:numPr>
        <w:tabs>
          <w:tab w:val="left" w:pos="426"/>
        </w:tabs>
        <w:overflowPunct w:val="0"/>
        <w:autoSpaceDE w:val="0"/>
        <w:autoSpaceDN w:val="0"/>
        <w:adjustRightInd w:val="0"/>
        <w:spacing w:after="120" w:line="276" w:lineRule="auto"/>
        <w:ind w:left="709" w:hanging="349"/>
        <w:jc w:val="both"/>
        <w:textAlignment w:val="baseline"/>
        <w:rPr>
          <w:rFonts w:ascii="Arial Narrow" w:eastAsia="Cambria" w:hAnsi="Arial Narrow" w:cs="Segoe UI"/>
        </w:rPr>
      </w:pPr>
      <w:r w:rsidRPr="00B5481B">
        <w:rPr>
          <w:rFonts w:ascii="Arial Narrow" w:eastAsia="Cambria" w:hAnsi="Arial Narrow" w:cs="Segoe UI"/>
        </w:rPr>
        <w:t>wyniki oszacowanego przez nas ryzyka, że sprawozdanie finansowe może zawierać istotne zniekształcenie spowodowane oszustwem;</w:t>
      </w:r>
    </w:p>
    <w:p w14:paraId="6137921A" w14:textId="77777777" w:rsidR="00B5481B" w:rsidRPr="00B5481B" w:rsidRDefault="00B5481B" w:rsidP="009D7E56">
      <w:pPr>
        <w:numPr>
          <w:ilvl w:val="0"/>
          <w:numId w:val="1"/>
        </w:numPr>
        <w:tabs>
          <w:tab w:val="left" w:pos="426"/>
        </w:tabs>
        <w:overflowPunct w:val="0"/>
        <w:autoSpaceDE w:val="0"/>
        <w:autoSpaceDN w:val="0"/>
        <w:adjustRightInd w:val="0"/>
        <w:spacing w:after="0" w:line="276" w:lineRule="auto"/>
        <w:ind w:left="709" w:hanging="352"/>
        <w:jc w:val="both"/>
        <w:textAlignment w:val="baseline"/>
        <w:rPr>
          <w:rFonts w:ascii="Arial Narrow" w:eastAsia="Cambria" w:hAnsi="Arial Narrow" w:cs="Segoe UI"/>
        </w:rPr>
      </w:pPr>
      <w:r w:rsidRPr="00B5481B">
        <w:rPr>
          <w:rFonts w:ascii="Arial Narrow" w:eastAsia="Cambria" w:hAnsi="Arial Narrow" w:cs="Segoe UI"/>
        </w:rPr>
        <w:t xml:space="preserve">wszystkie informacje o oszustwie lub podejrzeniu oszustwa, którego jesteśmy świadomi i które wpływa na jednostkę, a obejmuje: </w:t>
      </w:r>
    </w:p>
    <w:p w14:paraId="2BECE47C" w14:textId="77777777" w:rsidR="00B5481B" w:rsidRPr="00B5481B" w:rsidRDefault="00B5481B" w:rsidP="00B5481B">
      <w:pPr>
        <w:numPr>
          <w:ilvl w:val="0"/>
          <w:numId w:val="3"/>
        </w:numPr>
        <w:tabs>
          <w:tab w:val="left" w:pos="1843"/>
        </w:tabs>
        <w:overflowPunct w:val="0"/>
        <w:autoSpaceDE w:val="0"/>
        <w:autoSpaceDN w:val="0"/>
        <w:adjustRightInd w:val="0"/>
        <w:spacing w:after="0" w:line="276" w:lineRule="auto"/>
        <w:jc w:val="both"/>
        <w:textAlignment w:val="baseline"/>
        <w:rPr>
          <w:rFonts w:ascii="Arial Narrow" w:eastAsia="Cambria" w:hAnsi="Arial Narrow" w:cs="Segoe UI"/>
        </w:rPr>
      </w:pPr>
      <w:r w:rsidRPr="00B5481B">
        <w:rPr>
          <w:rFonts w:ascii="Arial Narrow" w:eastAsia="Cambria" w:hAnsi="Arial Narrow" w:cs="Segoe UI"/>
        </w:rPr>
        <w:t xml:space="preserve">kierownika Jednostki, </w:t>
      </w:r>
    </w:p>
    <w:p w14:paraId="3A06383F" w14:textId="16C4942A" w:rsidR="00B5481B" w:rsidRPr="00B5481B" w:rsidRDefault="00B5481B" w:rsidP="00B5481B">
      <w:pPr>
        <w:numPr>
          <w:ilvl w:val="0"/>
          <w:numId w:val="3"/>
        </w:numPr>
        <w:tabs>
          <w:tab w:val="left" w:pos="1843"/>
        </w:tabs>
        <w:overflowPunct w:val="0"/>
        <w:autoSpaceDE w:val="0"/>
        <w:autoSpaceDN w:val="0"/>
        <w:adjustRightInd w:val="0"/>
        <w:spacing w:after="0" w:line="276" w:lineRule="auto"/>
        <w:jc w:val="both"/>
        <w:textAlignment w:val="baseline"/>
        <w:rPr>
          <w:rFonts w:ascii="Arial Narrow" w:eastAsia="Cambria" w:hAnsi="Arial Narrow" w:cs="Segoe UI"/>
        </w:rPr>
      </w:pPr>
      <w:r w:rsidRPr="00B5481B">
        <w:rPr>
          <w:rFonts w:ascii="Arial Narrow" w:eastAsia="Cambria" w:hAnsi="Arial Narrow" w:cs="Segoe UI"/>
        </w:rPr>
        <w:t xml:space="preserve">pracowników odgrywających znaczącą rolę w systemie kontroli </w:t>
      </w:r>
      <w:r w:rsidR="00BE2117" w:rsidRPr="00B5481B">
        <w:rPr>
          <w:rFonts w:ascii="Arial Narrow" w:eastAsia="Cambria" w:hAnsi="Arial Narrow" w:cs="Segoe UI"/>
        </w:rPr>
        <w:t>wewnętrznej</w:t>
      </w:r>
      <w:r w:rsidRPr="00B5481B">
        <w:rPr>
          <w:rFonts w:ascii="Arial Narrow" w:eastAsia="Cambria" w:hAnsi="Arial Narrow" w:cs="Segoe UI"/>
        </w:rPr>
        <w:t xml:space="preserve"> lub </w:t>
      </w:r>
    </w:p>
    <w:p w14:paraId="1BA8A281" w14:textId="77777777" w:rsidR="00B5481B" w:rsidRPr="00B5481B" w:rsidRDefault="00B5481B" w:rsidP="00B5481B">
      <w:pPr>
        <w:numPr>
          <w:ilvl w:val="0"/>
          <w:numId w:val="3"/>
        </w:numPr>
        <w:tabs>
          <w:tab w:val="left" w:pos="1843"/>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inne osoby, jeżeli oszustwo może mieć istotny wpływ na sprawozdanie finansowe;</w:t>
      </w:r>
    </w:p>
    <w:p w14:paraId="2F6EEBA2" w14:textId="77777777" w:rsidR="00B5481B" w:rsidRPr="00B5481B" w:rsidRDefault="00B5481B" w:rsidP="009D7E56">
      <w:pPr>
        <w:numPr>
          <w:ilvl w:val="0"/>
          <w:numId w:val="1"/>
        </w:numPr>
        <w:tabs>
          <w:tab w:val="left" w:pos="426"/>
        </w:tabs>
        <w:overflowPunct w:val="0"/>
        <w:autoSpaceDE w:val="0"/>
        <w:autoSpaceDN w:val="0"/>
        <w:adjustRightInd w:val="0"/>
        <w:spacing w:after="120" w:line="276" w:lineRule="auto"/>
        <w:ind w:left="709" w:hanging="349"/>
        <w:jc w:val="both"/>
        <w:textAlignment w:val="baseline"/>
        <w:rPr>
          <w:rFonts w:ascii="Arial Narrow" w:eastAsia="Cambria" w:hAnsi="Arial Narrow" w:cs="Segoe UI"/>
        </w:rPr>
      </w:pPr>
      <w:r w:rsidRPr="00B5481B">
        <w:rPr>
          <w:rFonts w:ascii="Arial Narrow" w:eastAsia="Cambria" w:hAnsi="Arial Narrow" w:cs="Segoe UI"/>
        </w:rPr>
        <w:t>informacje na temat wszelkich zarzutów lub podejrzeń o oszustwo wpływających na sprawozdanie finansowe Jednostki, zgłoszonych przez pracowników, byłych pracowników, analityków, organy regulatorów i innych;</w:t>
      </w:r>
    </w:p>
    <w:p w14:paraId="4D52653E" w14:textId="77777777" w:rsidR="00B5481B" w:rsidRPr="00B5481B" w:rsidRDefault="00B5481B" w:rsidP="009D7E56">
      <w:pPr>
        <w:numPr>
          <w:ilvl w:val="0"/>
          <w:numId w:val="1"/>
        </w:numPr>
        <w:tabs>
          <w:tab w:val="left" w:pos="426"/>
        </w:tabs>
        <w:overflowPunct w:val="0"/>
        <w:autoSpaceDE w:val="0"/>
        <w:autoSpaceDN w:val="0"/>
        <w:adjustRightInd w:val="0"/>
        <w:spacing w:after="120" w:line="276" w:lineRule="auto"/>
        <w:ind w:left="709" w:hanging="349"/>
        <w:jc w:val="both"/>
        <w:textAlignment w:val="baseline"/>
        <w:rPr>
          <w:rFonts w:ascii="Arial Narrow" w:eastAsia="Cambria" w:hAnsi="Arial Narrow" w:cs="Segoe UI"/>
        </w:rPr>
      </w:pPr>
      <w:r w:rsidRPr="00B5481B">
        <w:rPr>
          <w:rFonts w:ascii="Arial Narrow" w:eastAsia="Cambria" w:hAnsi="Arial Narrow" w:cs="Segoe UI"/>
        </w:rPr>
        <w:t>wszystkie znane lub podejrzewane przypadki naruszenia przepisów prawa i regulacji, których wpływ powinien być rozważony przy sporządzaniu sprawozdania finansowego;</w:t>
      </w:r>
    </w:p>
    <w:p w14:paraId="6D02C89F" w14:textId="77777777" w:rsidR="00B5481B" w:rsidRPr="00B5481B" w:rsidRDefault="00B5481B" w:rsidP="009D7E56">
      <w:pPr>
        <w:numPr>
          <w:ilvl w:val="0"/>
          <w:numId w:val="1"/>
        </w:numPr>
        <w:tabs>
          <w:tab w:val="left" w:pos="426"/>
        </w:tabs>
        <w:overflowPunct w:val="0"/>
        <w:autoSpaceDE w:val="0"/>
        <w:autoSpaceDN w:val="0"/>
        <w:adjustRightInd w:val="0"/>
        <w:spacing w:after="120" w:line="276" w:lineRule="auto"/>
        <w:ind w:left="709" w:hanging="349"/>
        <w:jc w:val="both"/>
        <w:textAlignment w:val="baseline"/>
        <w:rPr>
          <w:rFonts w:ascii="Arial Narrow" w:eastAsia="Cambria" w:hAnsi="Arial Narrow" w:cs="Segoe UI"/>
        </w:rPr>
      </w:pPr>
      <w:r w:rsidRPr="00B5481B">
        <w:rPr>
          <w:rFonts w:ascii="Arial Narrow" w:eastAsia="Cambria" w:hAnsi="Arial Narrow" w:cs="Segoe UI"/>
        </w:rPr>
        <w:t>dane identyfikujące strony powiązane i wszystkie związki oraz transakcje ze stronami powiązanymi, które są nam znane;</w:t>
      </w:r>
    </w:p>
    <w:p w14:paraId="1ED77872" w14:textId="2F764207" w:rsidR="00B5481B" w:rsidRDefault="00B5481B" w:rsidP="003E1FE4">
      <w:pPr>
        <w:numPr>
          <w:ilvl w:val="0"/>
          <w:numId w:val="1"/>
        </w:numPr>
        <w:tabs>
          <w:tab w:val="left" w:pos="426"/>
        </w:tabs>
        <w:overflowPunct w:val="0"/>
        <w:autoSpaceDE w:val="0"/>
        <w:autoSpaceDN w:val="0"/>
        <w:adjustRightInd w:val="0"/>
        <w:spacing w:after="120" w:line="276" w:lineRule="auto"/>
        <w:ind w:left="709" w:hanging="352"/>
        <w:jc w:val="both"/>
        <w:textAlignment w:val="baseline"/>
        <w:rPr>
          <w:rFonts w:ascii="Arial Narrow" w:eastAsia="Cambria" w:hAnsi="Arial Narrow" w:cs="Segoe UI"/>
        </w:rPr>
      </w:pPr>
      <w:r w:rsidRPr="00B5481B">
        <w:rPr>
          <w:rFonts w:ascii="Arial Narrow" w:eastAsia="Cambria" w:hAnsi="Arial Narrow" w:cs="Segoe UI"/>
        </w:rPr>
        <w:t xml:space="preserve">wszystkie protokoły z posiedzeń </w:t>
      </w:r>
      <w:r w:rsidR="0023376B">
        <w:rPr>
          <w:rFonts w:ascii="Arial Narrow" w:eastAsia="Cambria" w:hAnsi="Arial Narrow" w:cs="Segoe UI"/>
          <w:i/>
        </w:rPr>
        <w:t>Dyrekcji</w:t>
      </w:r>
      <w:r w:rsidRPr="00B5481B">
        <w:rPr>
          <w:rFonts w:ascii="Arial Narrow" w:eastAsia="Cambria" w:hAnsi="Arial Narrow" w:cs="Segoe UI"/>
        </w:rPr>
        <w:t xml:space="preserve"> za okres objęty badaniem i do dnia podpisania niniejszego oświadczenia, zawierające rzetelny zapis podjętych decyzji i</w:t>
      </w:r>
      <w:r w:rsidR="009D7E56">
        <w:rPr>
          <w:rFonts w:ascii="Arial Narrow" w:eastAsia="Cambria" w:hAnsi="Arial Narrow" w:cs="Segoe UI"/>
        </w:rPr>
        <w:t> </w:t>
      </w:r>
      <w:r w:rsidRPr="00B5481B">
        <w:rPr>
          <w:rFonts w:ascii="Arial Narrow" w:eastAsia="Cambria" w:hAnsi="Arial Narrow" w:cs="Segoe UI"/>
        </w:rPr>
        <w:t>działań oraz podsumowania ustaleń z</w:t>
      </w:r>
      <w:r w:rsidR="0023376B">
        <w:rPr>
          <w:rFonts w:ascii="Arial Narrow" w:eastAsia="Cambria" w:hAnsi="Arial Narrow" w:cs="Segoe UI"/>
        </w:rPr>
        <w:t> </w:t>
      </w:r>
      <w:r w:rsidRPr="00B5481B">
        <w:rPr>
          <w:rFonts w:ascii="Arial Narrow" w:eastAsia="Cambria" w:hAnsi="Arial Narrow" w:cs="Segoe UI"/>
        </w:rPr>
        <w:t>ostatnich spotkań, z których protokoły n</w:t>
      </w:r>
      <w:r w:rsidR="00FC79A5">
        <w:rPr>
          <w:rFonts w:ascii="Arial Narrow" w:eastAsia="Cambria" w:hAnsi="Arial Narrow" w:cs="Segoe UI"/>
        </w:rPr>
        <w:t xml:space="preserve">ie zostały jeszcze przygotowane – </w:t>
      </w:r>
      <w:r w:rsidR="00FC79A5" w:rsidRPr="00FC79A5">
        <w:rPr>
          <w:rFonts w:ascii="Arial Narrow" w:eastAsia="Cambria" w:hAnsi="Arial Narrow" w:cs="Segoe UI"/>
          <w:i/>
        </w:rPr>
        <w:t>nie dotyczy</w:t>
      </w:r>
      <w:r w:rsidR="00FC79A5">
        <w:rPr>
          <w:rFonts w:ascii="Arial Narrow" w:eastAsia="Cambria" w:hAnsi="Arial Narrow" w:cs="Segoe UI"/>
        </w:rPr>
        <w:t>.</w:t>
      </w:r>
    </w:p>
    <w:p w14:paraId="7318C5D8" w14:textId="77777777" w:rsidR="003E67D4" w:rsidRPr="00B5481B" w:rsidRDefault="003E67D4" w:rsidP="003E67D4">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4B346A7B" w14:textId="5F08210B" w:rsidR="00B5481B" w:rsidRPr="00B5481B" w:rsidRDefault="00B5481B" w:rsidP="00582E3F">
      <w:pPr>
        <w:numPr>
          <w:ilvl w:val="0"/>
          <w:numId w:val="2"/>
        </w:numPr>
        <w:tabs>
          <w:tab w:val="left" w:pos="426"/>
        </w:tabs>
        <w:overflowPunct w:val="0"/>
        <w:autoSpaceDE w:val="0"/>
        <w:autoSpaceDN w:val="0"/>
        <w:adjustRightInd w:val="0"/>
        <w:spacing w:after="120" w:line="276" w:lineRule="auto"/>
        <w:ind w:left="357" w:hanging="357"/>
        <w:jc w:val="both"/>
        <w:textAlignment w:val="baseline"/>
        <w:rPr>
          <w:rFonts w:ascii="Arial Narrow" w:eastAsia="Cambria" w:hAnsi="Arial Narrow" w:cs="Segoe UI"/>
        </w:rPr>
      </w:pPr>
      <w:r w:rsidRPr="00B5481B">
        <w:rPr>
          <w:rFonts w:ascii="Arial Narrow" w:eastAsia="Cambria" w:hAnsi="Arial Narrow" w:cs="Segoe UI"/>
        </w:rPr>
        <w:t>Oświadczamy, że według naszej wiedzy:</w:t>
      </w:r>
    </w:p>
    <w:p w14:paraId="34E5CBF2"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lastRenderedPageBreak/>
        <w:t>nie wystąpiły nieprawidłowości, za które odpowiedzialni byliby członkowie kierownictwa Jednostki lub osoby zajmujące znaczącą pozycję w systemie kontroli wewnętrznej;</w:t>
      </w:r>
    </w:p>
    <w:p w14:paraId="6ECDE5E4"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są nam znane nieprawidłowości, za które odpowiedzialni byliby pozostali pracownicy, a które miałyby istotny wpływ na informacje zawarte w księgach rachunkowych i sprawozdaniu finansowym. (Przez „nieprawidłowości” rozumie się umyślne przedstawienie lub przeoczenie wartości wynikające ze zniekształcenia lub umyślnego przeoczenia pewnych zdarzeń lub operacji; manipulowanie, fałszowanie lub zmianę danych lub dokumentów; przeoczenie znaczących informacji zawartych w księgach lub dokumentach; bezpodstawne księgowanie operacji; umyślne nieprawidłowe stosowanie zasad rachunkowości; lub sprzeniewierzenie majątku w celu uzyskania korzyści materialnych przez kierownictwo, pracowników lub strony powiązane);</w:t>
      </w:r>
    </w:p>
    <w:p w14:paraId="6BF95A01" w14:textId="12DA99A0"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są nam znane nieujawnione biegłemu rewidentowi zawiadomienia (decyzje, protokoły, etc.) od instytucji kontrolnych lub rządowych dotyczące niezgodności lub nieprawidłowości w stosowanych zasadach rachunkowości określonych odrębnymi przepisami, które miałyby istotny wpływ na dane finansowe ujęte w księgach rachunkowych</w:t>
      </w:r>
      <w:bookmarkStart w:id="1" w:name="_GoBack"/>
      <w:bookmarkEnd w:id="1"/>
      <w:r w:rsidRPr="00B5481B">
        <w:rPr>
          <w:rFonts w:ascii="Arial Narrow" w:eastAsia="Cambria" w:hAnsi="Arial Narrow" w:cs="Segoe UI"/>
        </w:rPr>
        <w:t>;</w:t>
      </w:r>
    </w:p>
    <w:p w14:paraId="57FED412"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są nam znane naruszenia lub możliwości naruszenia przepisów obowiązującego prawa i regulacji, którego skutki powinny być ujawnione w księgach rachunkowych lub stanowią podstawę do utworzenia rezerw na przewidywane straty;</w:t>
      </w:r>
    </w:p>
    <w:p w14:paraId="661A8C2E"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występują roszczenia osób trzecich w stosunku do aktywów Jednostki, nie ustanowiono zastawu na aktywach ani nie przeznaczono ich pod zabezpieczenie zobowiązań, wykonania kontraktu itp., z wyjątkiem ujawnionych w sprawozdaniu finansowym;</w:t>
      </w:r>
    </w:p>
    <w:p w14:paraId="2380B228"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występują nieujawnione zobowiązania o istotnym znaczeniu, zobowiązania warunkowe (w tym również ustne lub pisemne gwarancje, poręczenia wekslowe i inne), ewentualne straty, które wymagałyby utworzenia rezerwy lub ujawnienia w inny sposób w sprawozdaniu finansowym;</w:t>
      </w:r>
    </w:p>
    <w:p w14:paraId="1B3F5C29"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występują transakcje o istotnym znaczeniu, które zostały nieprawidłowo zarejestrowane w księgach lub nieujawnione biegłemu rewidentowi;</w:t>
      </w:r>
    </w:p>
    <w:p w14:paraId="68BF4A23"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są nam znane zdarzenia, które wystąpiły lub zostały ujawnione po dacie sporządzenia sprawozdania finansowego, a które powinny być uwzględnione w tym sprawozdaniu;</w:t>
      </w:r>
    </w:p>
    <w:p w14:paraId="0D8C183B"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występują istotne zobowiązania kontraktowe (takie jak budowa obiektów, kupno nieruchomości, długoterminowe umowy z dostawcami itp.), inne niż ujawnione w sprawozdaniu finansowym;</w:t>
      </w:r>
    </w:p>
    <w:p w14:paraId="528A380B" w14:textId="77777777" w:rsidR="00B5481B" w:rsidRPr="00B5481B" w:rsidRDefault="00B5481B" w:rsidP="00B5481B">
      <w:pPr>
        <w:numPr>
          <w:ilvl w:val="0"/>
          <w:numId w:val="4"/>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nie występują uzgodnienia (kontraktowe lub inne) dotyczące sposobu ustalania świadczeń dla pracowników, które nie zostały ujawnione w sprawozdaniu finansowym;</w:t>
      </w:r>
    </w:p>
    <w:p w14:paraId="1B94E912" w14:textId="77777777" w:rsidR="00B5481B" w:rsidRPr="00B5481B" w:rsidRDefault="00B5481B" w:rsidP="00B5481B">
      <w:pPr>
        <w:numPr>
          <w:ilvl w:val="0"/>
          <w:numId w:val="4"/>
        </w:numPr>
        <w:tabs>
          <w:tab w:val="left" w:pos="426"/>
        </w:tabs>
        <w:overflowPunct w:val="0"/>
        <w:autoSpaceDE w:val="0"/>
        <w:autoSpaceDN w:val="0"/>
        <w:adjustRightInd w:val="0"/>
        <w:spacing w:after="240" w:line="276" w:lineRule="auto"/>
        <w:jc w:val="both"/>
        <w:textAlignment w:val="baseline"/>
        <w:rPr>
          <w:rFonts w:ascii="Arial Narrow" w:eastAsia="Cambria" w:hAnsi="Arial Narrow" w:cs="Segoe UI"/>
        </w:rPr>
      </w:pPr>
      <w:r w:rsidRPr="00B5481B">
        <w:rPr>
          <w:rFonts w:ascii="Arial Narrow" w:eastAsia="Cambria" w:hAnsi="Arial Narrow" w:cs="Segoe UI"/>
        </w:rPr>
        <w:t>nie zaistniała potrzeba utworzenia rezerw w celu pokrycia strat powstałych w wyniku wypełnienia lub niemożności wypełnienia, zobowiązań wynikających z warunków umów sprzedaży, z wyjątkiem ujawnionych w sprawozdaniu finansowym.</w:t>
      </w:r>
    </w:p>
    <w:p w14:paraId="3ABE20AB" w14:textId="6D4523E3" w:rsidR="00B5481B" w:rsidRPr="00B5481B" w:rsidRDefault="00B5481B" w:rsidP="00582E3F">
      <w:pPr>
        <w:numPr>
          <w:ilvl w:val="0"/>
          <w:numId w:val="2"/>
        </w:numPr>
        <w:tabs>
          <w:tab w:val="left" w:pos="426"/>
        </w:tabs>
        <w:overflowPunct w:val="0"/>
        <w:autoSpaceDE w:val="0"/>
        <w:autoSpaceDN w:val="0"/>
        <w:adjustRightInd w:val="0"/>
        <w:spacing w:after="120" w:line="276" w:lineRule="auto"/>
        <w:ind w:left="357" w:hanging="357"/>
        <w:jc w:val="both"/>
        <w:textAlignment w:val="baseline"/>
        <w:rPr>
          <w:rFonts w:ascii="Arial Narrow" w:eastAsia="Cambria" w:hAnsi="Arial Narrow" w:cs="Segoe UI"/>
        </w:rPr>
      </w:pPr>
      <w:r w:rsidRPr="00B5481B">
        <w:rPr>
          <w:rFonts w:ascii="Arial Narrow" w:eastAsia="Cambria" w:hAnsi="Arial Narrow" w:cs="Segoe UI"/>
        </w:rPr>
        <w:t>Następujące operacje gospodarcze,</w:t>
      </w:r>
      <w:r w:rsidRPr="00B5481B">
        <w:rPr>
          <w:rFonts w:ascii="Arial Narrow" w:eastAsia="Cambria" w:hAnsi="Arial Narrow" w:cs="Segoe UI"/>
          <w:color w:val="FF0000"/>
        </w:rPr>
        <w:t xml:space="preserve"> </w:t>
      </w:r>
      <w:r w:rsidRPr="00B5481B">
        <w:rPr>
          <w:rFonts w:ascii="Arial Narrow" w:eastAsia="Cambria" w:hAnsi="Arial Narrow" w:cs="Segoe UI"/>
        </w:rPr>
        <w:t xml:space="preserve">w związku z ich wystąpieniem do dnia sporządzenia niniejszego oświadczenia, zostały prawidłowo zaksięgowane lub przedstawione w sprawozdaniu finansowym i księgach rachunkowych: </w:t>
      </w:r>
    </w:p>
    <w:p w14:paraId="2AF824C0" w14:textId="77777777" w:rsidR="00B5481B" w:rsidRPr="00B5481B" w:rsidRDefault="00B5481B" w:rsidP="00B5481B">
      <w:pPr>
        <w:numPr>
          <w:ilvl w:val="0"/>
          <w:numId w:val="5"/>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 xml:space="preserve">transakcje ze stronami powiązanymi oraz wynikające z nich kwoty należności i zobowiązań, włączając m.in. sprzedaż, zakupy, pożyczki, transfery, umowy leasingowe, gwarancje (ustne i pisemne) oraz instrumenty finansowe; </w:t>
      </w:r>
    </w:p>
    <w:p w14:paraId="0CA6B16B" w14:textId="77777777" w:rsidR="00B5481B" w:rsidRPr="00B5481B" w:rsidRDefault="00B5481B" w:rsidP="00B5481B">
      <w:pPr>
        <w:numPr>
          <w:ilvl w:val="0"/>
          <w:numId w:val="5"/>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wspólne przedsięwzięcia;</w:t>
      </w:r>
    </w:p>
    <w:p w14:paraId="71F11D46" w14:textId="31F5D5F5" w:rsidR="00B5481B" w:rsidRPr="00B5481B" w:rsidRDefault="00B5481B" w:rsidP="00B5481B">
      <w:pPr>
        <w:numPr>
          <w:ilvl w:val="0"/>
          <w:numId w:val="5"/>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lastRenderedPageBreak/>
        <w:t>umowy wykupu kapitału akcyjnego na podstawie opcji, warrantów, konwersji lub innych instrumentów pochodnych</w:t>
      </w:r>
      <w:r w:rsidR="00A70F8F">
        <w:rPr>
          <w:rFonts w:ascii="Arial Narrow" w:eastAsia="Cambria" w:hAnsi="Arial Narrow" w:cs="Segoe UI"/>
        </w:rPr>
        <w:t xml:space="preserve"> – </w:t>
      </w:r>
      <w:r w:rsidR="00A70F8F" w:rsidRPr="00B510EE">
        <w:rPr>
          <w:rFonts w:ascii="Arial Narrow" w:eastAsia="Cambria" w:hAnsi="Arial Narrow" w:cs="Segoe UI"/>
          <w:i/>
        </w:rPr>
        <w:t>nie dotyczy</w:t>
      </w:r>
      <w:r w:rsidRPr="00B5481B">
        <w:rPr>
          <w:rFonts w:ascii="Arial Narrow" w:eastAsia="Cambria" w:hAnsi="Arial Narrow" w:cs="Segoe UI"/>
        </w:rPr>
        <w:t>;</w:t>
      </w:r>
    </w:p>
    <w:p w14:paraId="49FD0A9A" w14:textId="06C342E9" w:rsidR="00B5481B" w:rsidRPr="00B5481B" w:rsidRDefault="00B5481B" w:rsidP="00B5481B">
      <w:pPr>
        <w:numPr>
          <w:ilvl w:val="0"/>
          <w:numId w:val="5"/>
        </w:numPr>
        <w:tabs>
          <w:tab w:val="left" w:pos="426"/>
        </w:tabs>
        <w:overflowPunct w:val="0"/>
        <w:autoSpaceDE w:val="0"/>
        <w:autoSpaceDN w:val="0"/>
        <w:adjustRightInd w:val="0"/>
        <w:spacing w:after="120" w:line="276" w:lineRule="auto"/>
        <w:jc w:val="both"/>
        <w:textAlignment w:val="baseline"/>
        <w:rPr>
          <w:rFonts w:ascii="Arial Narrow" w:eastAsia="Cambria" w:hAnsi="Arial Narrow" w:cs="Segoe UI"/>
        </w:rPr>
      </w:pPr>
      <w:r w:rsidRPr="00B5481B">
        <w:rPr>
          <w:rFonts w:ascii="Arial Narrow" w:eastAsia="Cambria" w:hAnsi="Arial Narrow" w:cs="Segoe UI"/>
        </w:rPr>
        <w:t>uzgodnienia z instytucjami finansowymi dotyczące kompensaty sald lub blokad środków pieniężnych na kontach bankowych, linii kredytowych bądź inne podobne uzgodnienia</w:t>
      </w:r>
      <w:r w:rsidR="00A70F8F">
        <w:rPr>
          <w:rFonts w:ascii="Arial Narrow" w:eastAsia="Cambria" w:hAnsi="Arial Narrow" w:cs="Segoe UI"/>
        </w:rPr>
        <w:t xml:space="preserve"> – </w:t>
      </w:r>
      <w:r w:rsidR="00A70F8F" w:rsidRPr="00B510EE">
        <w:rPr>
          <w:rFonts w:ascii="Arial Narrow" w:eastAsia="Cambria" w:hAnsi="Arial Narrow" w:cs="Segoe UI"/>
          <w:i/>
        </w:rPr>
        <w:t>nie dotyczy</w:t>
      </w:r>
      <w:r w:rsidRPr="00B5481B">
        <w:rPr>
          <w:rFonts w:ascii="Arial Narrow" w:eastAsia="Cambria" w:hAnsi="Arial Narrow" w:cs="Segoe UI"/>
        </w:rPr>
        <w:t>;</w:t>
      </w:r>
    </w:p>
    <w:p w14:paraId="0B8C9FAC" w14:textId="348B187A" w:rsidR="00B5481B" w:rsidRPr="00B5481B" w:rsidRDefault="00B5481B" w:rsidP="00B5481B">
      <w:pPr>
        <w:numPr>
          <w:ilvl w:val="0"/>
          <w:numId w:val="5"/>
        </w:numPr>
        <w:tabs>
          <w:tab w:val="left" w:pos="426"/>
        </w:tabs>
        <w:overflowPunct w:val="0"/>
        <w:autoSpaceDE w:val="0"/>
        <w:autoSpaceDN w:val="0"/>
        <w:adjustRightInd w:val="0"/>
        <w:spacing w:after="240" w:line="276" w:lineRule="auto"/>
        <w:jc w:val="both"/>
        <w:textAlignment w:val="baseline"/>
        <w:rPr>
          <w:rFonts w:ascii="Arial Narrow" w:eastAsia="Cambria" w:hAnsi="Arial Narrow" w:cs="Segoe UI"/>
        </w:rPr>
      </w:pPr>
      <w:r w:rsidRPr="00B5481B">
        <w:rPr>
          <w:rFonts w:ascii="Arial Narrow" w:eastAsia="Cambria" w:hAnsi="Arial Narrow" w:cs="Segoe UI"/>
        </w:rPr>
        <w:t>umowy odkupu uprzednio sprzedanych aktywów</w:t>
      </w:r>
      <w:r w:rsidR="00A70F8F">
        <w:rPr>
          <w:rFonts w:ascii="Arial Narrow" w:eastAsia="Cambria" w:hAnsi="Arial Narrow" w:cs="Segoe UI"/>
        </w:rPr>
        <w:t xml:space="preserve"> – </w:t>
      </w:r>
      <w:r w:rsidR="00A70F8F" w:rsidRPr="00B510EE">
        <w:rPr>
          <w:rFonts w:ascii="Arial Narrow" w:eastAsia="Cambria" w:hAnsi="Arial Narrow" w:cs="Segoe UI"/>
          <w:i/>
        </w:rPr>
        <w:t>nie dotyczy</w:t>
      </w:r>
      <w:r w:rsidRPr="00B5481B">
        <w:rPr>
          <w:rFonts w:ascii="Arial Narrow" w:eastAsia="Cambria" w:hAnsi="Arial Narrow" w:cs="Segoe UI"/>
        </w:rPr>
        <w:t>.</w:t>
      </w:r>
    </w:p>
    <w:p w14:paraId="2CD64847" w14:textId="77777777" w:rsidR="00B5481B" w:rsidRPr="00B5481B" w:rsidRDefault="00B5481B" w:rsidP="00B5481B">
      <w:pPr>
        <w:numPr>
          <w:ilvl w:val="0"/>
          <w:numId w:val="2"/>
        </w:numPr>
        <w:tabs>
          <w:tab w:val="left" w:pos="-2268"/>
        </w:tabs>
        <w:overflowPunct w:val="0"/>
        <w:autoSpaceDE w:val="0"/>
        <w:autoSpaceDN w:val="0"/>
        <w:adjustRightInd w:val="0"/>
        <w:spacing w:after="24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 xml:space="preserve">Poza zdarzeniami opisanymi w informacji dodatkowej, po dniu bilansowym nie wystąpiły żadne inne istotne zdarzenia, które należałoby uwzględnić w formie korekty lub ujawnienia. </w:t>
      </w:r>
    </w:p>
    <w:p w14:paraId="339F8783" w14:textId="77777777" w:rsidR="00B5481B" w:rsidRPr="00B5481B" w:rsidRDefault="00B5481B" w:rsidP="003E67D4">
      <w:pPr>
        <w:tabs>
          <w:tab w:val="left" w:pos="-2268"/>
        </w:tabs>
        <w:overflowPunct w:val="0"/>
        <w:autoSpaceDE w:val="0"/>
        <w:autoSpaceDN w:val="0"/>
        <w:adjustRightInd w:val="0"/>
        <w:spacing w:before="120" w:after="120" w:line="276" w:lineRule="auto"/>
        <w:ind w:left="360"/>
        <w:contextualSpacing/>
        <w:jc w:val="both"/>
        <w:textAlignment w:val="baseline"/>
        <w:rPr>
          <w:rFonts w:ascii="Arial Narrow" w:eastAsia="Cambria" w:hAnsi="Arial Narrow" w:cs="Segoe UI"/>
        </w:rPr>
      </w:pPr>
    </w:p>
    <w:p w14:paraId="0A1E7D84" w14:textId="77777777" w:rsidR="00B5481B" w:rsidRPr="00B5481B" w:rsidRDefault="00B5481B" w:rsidP="00B5481B">
      <w:pPr>
        <w:numPr>
          <w:ilvl w:val="0"/>
          <w:numId w:val="2"/>
        </w:numPr>
        <w:tabs>
          <w:tab w:val="left" w:pos="-2268"/>
        </w:tabs>
        <w:overflowPunct w:val="0"/>
        <w:autoSpaceDE w:val="0"/>
        <w:autoSpaceDN w:val="0"/>
        <w:adjustRightInd w:val="0"/>
        <w:spacing w:after="24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Oświadczamy, iż według naszej wiedzy na dzień sporządzenia niniejszego oświadczenia nie zaistniały istotne zdarzenia dotyczące okresu objętego sprawozdaniem finansowym, które wystąpiły między dniem bilansowym, a datą wyrażenia opinii i mogące mieć wpływ na sprawozdanie finansowe.</w:t>
      </w:r>
    </w:p>
    <w:p w14:paraId="4EC1EB06" w14:textId="77777777" w:rsidR="00B5481B" w:rsidRPr="00B5481B" w:rsidRDefault="00B5481B" w:rsidP="00B5481B">
      <w:pPr>
        <w:tabs>
          <w:tab w:val="left" w:pos="-2268"/>
        </w:tabs>
        <w:overflowPunct w:val="0"/>
        <w:autoSpaceDE w:val="0"/>
        <w:autoSpaceDN w:val="0"/>
        <w:adjustRightInd w:val="0"/>
        <w:spacing w:after="240" w:line="276" w:lineRule="auto"/>
        <w:ind w:left="357"/>
        <w:contextualSpacing/>
        <w:jc w:val="both"/>
        <w:textAlignment w:val="baseline"/>
        <w:rPr>
          <w:rFonts w:ascii="Arial Narrow" w:eastAsia="Cambria" w:hAnsi="Arial Narrow" w:cs="Segoe UI"/>
        </w:rPr>
      </w:pPr>
    </w:p>
    <w:p w14:paraId="00621642" w14:textId="273823FC" w:rsidR="00B5481B" w:rsidRPr="00B5481B" w:rsidRDefault="00B5481B" w:rsidP="00B5481B">
      <w:pPr>
        <w:numPr>
          <w:ilvl w:val="0"/>
          <w:numId w:val="2"/>
        </w:numPr>
        <w:tabs>
          <w:tab w:val="left" w:pos="-2268"/>
        </w:tabs>
        <w:overflowPunct w:val="0"/>
        <w:autoSpaceDE w:val="0"/>
        <w:autoSpaceDN w:val="0"/>
        <w:adjustRightInd w:val="0"/>
        <w:spacing w:after="240" w:line="276" w:lineRule="auto"/>
        <w:ind w:left="357" w:hanging="357"/>
        <w:contextualSpacing/>
        <w:jc w:val="both"/>
        <w:textAlignment w:val="baseline"/>
        <w:rPr>
          <w:rFonts w:ascii="Arial Narrow" w:eastAsia="Cambria" w:hAnsi="Arial Narrow" w:cs="Segoe UI"/>
        </w:rPr>
      </w:pPr>
      <w:r w:rsidRPr="00B5481B">
        <w:rPr>
          <w:rFonts w:ascii="Arial Narrow" w:eastAsia="Cambria" w:hAnsi="Arial Narrow" w:cs="Segoe UI"/>
        </w:rPr>
        <w:t>Wpływ nieskorygowanych zniekształceń, pojedynczo i łącznie, na sprawozdanie finansowe jako całość nie jest istotny. Lista nieskorygowanych zniekształceń stanowi załącznik numer</w:t>
      </w:r>
      <w:r w:rsidR="00A70F8F">
        <w:rPr>
          <w:rFonts w:ascii="Arial Narrow" w:eastAsia="Cambria" w:hAnsi="Arial Narrow" w:cs="Segoe UI"/>
        </w:rPr>
        <w:t xml:space="preserve"> – </w:t>
      </w:r>
      <w:r w:rsidR="00A70F8F" w:rsidRPr="00B510EE">
        <w:rPr>
          <w:rFonts w:ascii="Arial Narrow" w:eastAsia="Cambria" w:hAnsi="Arial Narrow" w:cs="Segoe UI"/>
          <w:i/>
        </w:rPr>
        <w:t>nie dotyczy</w:t>
      </w:r>
    </w:p>
    <w:tbl>
      <w:tblPr>
        <w:tblW w:w="3795" w:type="pct"/>
        <w:tblInd w:w="392" w:type="dxa"/>
        <w:tblLook w:val="04A0" w:firstRow="1" w:lastRow="0" w:firstColumn="1" w:lastColumn="0" w:noHBand="0" w:noVBand="1"/>
      </w:tblPr>
      <w:tblGrid>
        <w:gridCol w:w="1661"/>
        <w:gridCol w:w="5221"/>
      </w:tblGrid>
      <w:tr w:rsidR="00B5481B" w:rsidRPr="00B5481B" w14:paraId="4B92255C" w14:textId="77777777" w:rsidTr="009604E6">
        <w:trPr>
          <w:cantSplit/>
          <w:trHeight w:val="434"/>
        </w:trPr>
        <w:tc>
          <w:tcPr>
            <w:tcW w:w="1207" w:type="pct"/>
            <w:tcBorders>
              <w:top w:val="single" w:sz="4" w:space="0" w:color="000000"/>
              <w:left w:val="single" w:sz="4" w:space="0" w:color="000000"/>
              <w:bottom w:val="single" w:sz="4" w:space="0" w:color="000000"/>
              <w:right w:val="single" w:sz="4" w:space="0" w:color="000000"/>
            </w:tcBorders>
            <w:vAlign w:val="center"/>
          </w:tcPr>
          <w:p w14:paraId="6595C507" w14:textId="77777777" w:rsidR="00B5481B" w:rsidRDefault="00B5481B" w:rsidP="00B5481B">
            <w:pPr>
              <w:spacing w:after="0" w:line="276" w:lineRule="auto"/>
              <w:jc w:val="both"/>
              <w:rPr>
                <w:rFonts w:ascii="Arial Narrow" w:eastAsia="Cambria" w:hAnsi="Arial Narrow" w:cs="Segoe UI"/>
              </w:rPr>
            </w:pPr>
          </w:p>
          <w:p w14:paraId="3DB49A00" w14:textId="77777777" w:rsidR="005854FF" w:rsidRPr="00A70F8F" w:rsidRDefault="005854FF" w:rsidP="00A70F8F">
            <w:pPr>
              <w:pStyle w:val="Akapitzlist"/>
              <w:numPr>
                <w:ilvl w:val="0"/>
                <w:numId w:val="7"/>
              </w:numPr>
              <w:spacing w:after="0" w:line="276" w:lineRule="auto"/>
              <w:jc w:val="both"/>
              <w:rPr>
                <w:rFonts w:ascii="Arial Narrow" w:eastAsia="Cambria" w:hAnsi="Arial Narrow" w:cs="Segoe UI"/>
              </w:rPr>
            </w:pPr>
          </w:p>
          <w:p w14:paraId="4DFC839E" w14:textId="77777777" w:rsidR="005854FF" w:rsidRPr="00B5481B" w:rsidRDefault="005854FF" w:rsidP="00B5481B">
            <w:pPr>
              <w:spacing w:after="0" w:line="276" w:lineRule="auto"/>
              <w:jc w:val="both"/>
              <w:rPr>
                <w:rFonts w:ascii="Arial Narrow" w:eastAsia="Cambria" w:hAnsi="Arial Narrow" w:cs="Segoe UI"/>
              </w:rPr>
            </w:pPr>
          </w:p>
        </w:tc>
        <w:tc>
          <w:tcPr>
            <w:tcW w:w="3793" w:type="pct"/>
            <w:tcBorders>
              <w:left w:val="single" w:sz="4" w:space="0" w:color="000000"/>
            </w:tcBorders>
            <w:vAlign w:val="center"/>
          </w:tcPr>
          <w:p w14:paraId="6B523397" w14:textId="77777777" w:rsidR="00B5481B" w:rsidRPr="00B5481B" w:rsidRDefault="00B5481B" w:rsidP="00B5481B">
            <w:pPr>
              <w:spacing w:after="0" w:line="276" w:lineRule="auto"/>
              <w:jc w:val="both"/>
              <w:rPr>
                <w:rFonts w:ascii="Arial Narrow" w:eastAsia="Cambria" w:hAnsi="Arial Narrow" w:cs="Segoe UI"/>
              </w:rPr>
            </w:pPr>
            <w:r w:rsidRPr="00B5481B">
              <w:rPr>
                <w:rFonts w:ascii="Arial Narrow" w:eastAsia="Cambria" w:hAnsi="Arial Narrow" w:cs="Segoe UI"/>
              </w:rPr>
              <w:t>do niniejszego oświadczenia.</w:t>
            </w:r>
          </w:p>
        </w:tc>
      </w:tr>
    </w:tbl>
    <w:p w14:paraId="40B01DDA" w14:textId="77777777" w:rsidR="00B5481B" w:rsidRPr="00B5481B" w:rsidRDefault="00B5481B" w:rsidP="00B5481B">
      <w:pPr>
        <w:spacing w:after="120" w:line="276" w:lineRule="auto"/>
        <w:contextualSpacing/>
        <w:jc w:val="both"/>
        <w:rPr>
          <w:rFonts w:ascii="Arial Narrow" w:eastAsia="Cambria" w:hAnsi="Arial Narrow" w:cs="Segoe UI"/>
        </w:rPr>
      </w:pPr>
    </w:p>
    <w:p w14:paraId="3F760F75" w14:textId="7E740CD1" w:rsidR="00B5481B" w:rsidRPr="00B5481B" w:rsidRDefault="00B5481B" w:rsidP="00B5481B">
      <w:pPr>
        <w:numPr>
          <w:ilvl w:val="0"/>
          <w:numId w:val="2"/>
        </w:numPr>
        <w:tabs>
          <w:tab w:val="left" w:pos="-2268"/>
        </w:tabs>
        <w:overflowPunct w:val="0"/>
        <w:autoSpaceDE w:val="0"/>
        <w:autoSpaceDN w:val="0"/>
        <w:adjustRightInd w:val="0"/>
        <w:spacing w:after="24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 xml:space="preserve">Wykaz uchwał podjętych przez organy Jednostki od dnia </w:t>
      </w:r>
      <w:r w:rsidR="00A70F8F">
        <w:rPr>
          <w:rFonts w:ascii="Arial Narrow" w:eastAsia="Cambria" w:hAnsi="Arial Narrow" w:cs="Segoe UI"/>
        </w:rPr>
        <w:t xml:space="preserve">– </w:t>
      </w:r>
      <w:r w:rsidR="00A70F8F" w:rsidRPr="00B510EE">
        <w:rPr>
          <w:rFonts w:ascii="Arial Narrow" w:eastAsia="Cambria" w:hAnsi="Arial Narrow" w:cs="Segoe UI"/>
          <w:i/>
        </w:rPr>
        <w:t>nie dotyczy</w:t>
      </w:r>
    </w:p>
    <w:tbl>
      <w:tblPr>
        <w:tblW w:w="3795" w:type="pct"/>
        <w:tblInd w:w="392" w:type="dxa"/>
        <w:tblLook w:val="04A0" w:firstRow="1" w:lastRow="0" w:firstColumn="1" w:lastColumn="0" w:noHBand="0" w:noVBand="1"/>
      </w:tblPr>
      <w:tblGrid>
        <w:gridCol w:w="1661"/>
        <w:gridCol w:w="5221"/>
      </w:tblGrid>
      <w:tr w:rsidR="00B5481B" w:rsidRPr="00B5481B" w14:paraId="0A877DA2" w14:textId="77777777" w:rsidTr="009604E6">
        <w:trPr>
          <w:cantSplit/>
          <w:trHeight w:val="434"/>
        </w:trPr>
        <w:tc>
          <w:tcPr>
            <w:tcW w:w="1207" w:type="pct"/>
            <w:tcBorders>
              <w:top w:val="single" w:sz="4" w:space="0" w:color="000000"/>
              <w:left w:val="single" w:sz="4" w:space="0" w:color="000000"/>
              <w:bottom w:val="single" w:sz="4" w:space="0" w:color="000000"/>
              <w:right w:val="single" w:sz="4" w:space="0" w:color="000000"/>
            </w:tcBorders>
            <w:vAlign w:val="center"/>
          </w:tcPr>
          <w:p w14:paraId="5484C086" w14:textId="77777777" w:rsidR="00B5481B" w:rsidRDefault="00B5481B" w:rsidP="00B5481B">
            <w:pPr>
              <w:spacing w:after="0" w:line="276" w:lineRule="auto"/>
              <w:jc w:val="both"/>
              <w:rPr>
                <w:rFonts w:ascii="Arial Narrow" w:eastAsia="Cambria" w:hAnsi="Arial Narrow" w:cs="Segoe UI"/>
              </w:rPr>
            </w:pPr>
          </w:p>
          <w:p w14:paraId="03DABC4F" w14:textId="77777777" w:rsidR="005854FF" w:rsidRPr="00A70F8F" w:rsidRDefault="005854FF" w:rsidP="00A70F8F">
            <w:pPr>
              <w:pStyle w:val="Akapitzlist"/>
              <w:numPr>
                <w:ilvl w:val="0"/>
                <w:numId w:val="7"/>
              </w:numPr>
              <w:spacing w:after="0" w:line="276" w:lineRule="auto"/>
              <w:jc w:val="both"/>
              <w:rPr>
                <w:rFonts w:ascii="Arial Narrow" w:eastAsia="Cambria" w:hAnsi="Arial Narrow" w:cs="Segoe UI"/>
              </w:rPr>
            </w:pPr>
          </w:p>
          <w:p w14:paraId="2F3BDE7C" w14:textId="77777777" w:rsidR="005854FF" w:rsidRPr="00B5481B" w:rsidRDefault="005854FF" w:rsidP="00B5481B">
            <w:pPr>
              <w:spacing w:after="0" w:line="276" w:lineRule="auto"/>
              <w:jc w:val="both"/>
              <w:rPr>
                <w:rFonts w:ascii="Arial Narrow" w:eastAsia="Cambria" w:hAnsi="Arial Narrow" w:cs="Segoe UI"/>
              </w:rPr>
            </w:pPr>
          </w:p>
        </w:tc>
        <w:tc>
          <w:tcPr>
            <w:tcW w:w="3793" w:type="pct"/>
            <w:tcBorders>
              <w:left w:val="single" w:sz="4" w:space="0" w:color="000000"/>
            </w:tcBorders>
            <w:vAlign w:val="center"/>
          </w:tcPr>
          <w:p w14:paraId="26D312DD" w14:textId="77777777" w:rsidR="00B5481B" w:rsidRPr="00B5481B" w:rsidRDefault="00B5481B" w:rsidP="00B5481B">
            <w:pPr>
              <w:spacing w:after="0" w:line="276" w:lineRule="auto"/>
              <w:jc w:val="both"/>
              <w:rPr>
                <w:rFonts w:ascii="Arial Narrow" w:eastAsia="Cambria" w:hAnsi="Arial Narrow" w:cs="Segoe UI"/>
                <w:i/>
              </w:rPr>
            </w:pPr>
            <w:r w:rsidRPr="00B5481B">
              <w:rPr>
                <w:rFonts w:ascii="Arial Narrow" w:eastAsia="Cambria" w:hAnsi="Arial Narrow" w:cs="Segoe UI"/>
                <w:i/>
              </w:rPr>
              <w:t>(pierwszy dzień badanego roku obrotowego)</w:t>
            </w:r>
          </w:p>
        </w:tc>
      </w:tr>
    </w:tbl>
    <w:p w14:paraId="0AEB5F0F" w14:textId="77777777" w:rsidR="00B5481B" w:rsidRPr="00B5481B" w:rsidRDefault="00B5481B" w:rsidP="00B5481B">
      <w:pPr>
        <w:tabs>
          <w:tab w:val="left" w:pos="-2268"/>
        </w:tabs>
        <w:overflowPunct w:val="0"/>
        <w:autoSpaceDE w:val="0"/>
        <w:autoSpaceDN w:val="0"/>
        <w:adjustRightInd w:val="0"/>
        <w:spacing w:after="240" w:line="276" w:lineRule="auto"/>
        <w:ind w:left="360"/>
        <w:contextualSpacing/>
        <w:jc w:val="both"/>
        <w:textAlignment w:val="baseline"/>
        <w:rPr>
          <w:rFonts w:ascii="Arial Narrow" w:eastAsia="Cambria" w:hAnsi="Arial Narrow" w:cs="Segoe UI"/>
          <w:i/>
        </w:rPr>
      </w:pPr>
    </w:p>
    <w:p w14:paraId="02AA8690" w14:textId="77777777" w:rsidR="00B5481B" w:rsidRPr="00B5481B" w:rsidRDefault="00B5481B" w:rsidP="00B5481B">
      <w:pPr>
        <w:tabs>
          <w:tab w:val="left" w:pos="-2268"/>
        </w:tabs>
        <w:overflowPunct w:val="0"/>
        <w:autoSpaceDE w:val="0"/>
        <w:autoSpaceDN w:val="0"/>
        <w:adjustRightInd w:val="0"/>
        <w:spacing w:after="240" w:line="276" w:lineRule="auto"/>
        <w:ind w:left="360"/>
        <w:contextualSpacing/>
        <w:jc w:val="both"/>
        <w:textAlignment w:val="baseline"/>
        <w:rPr>
          <w:rFonts w:ascii="Arial Narrow" w:eastAsia="Cambria" w:hAnsi="Arial Narrow" w:cs="Segoe UI"/>
        </w:rPr>
      </w:pPr>
      <w:r w:rsidRPr="00B5481B">
        <w:rPr>
          <w:rFonts w:ascii="Arial Narrow" w:eastAsia="Cambria" w:hAnsi="Arial Narrow" w:cs="Segoe UI"/>
        </w:rPr>
        <w:t>do daty niniejszego oświadczenia stanowi załącznik numer</w:t>
      </w:r>
    </w:p>
    <w:tbl>
      <w:tblPr>
        <w:tblW w:w="3795" w:type="pct"/>
        <w:tblInd w:w="392" w:type="dxa"/>
        <w:tblLook w:val="04A0" w:firstRow="1" w:lastRow="0" w:firstColumn="1" w:lastColumn="0" w:noHBand="0" w:noVBand="1"/>
      </w:tblPr>
      <w:tblGrid>
        <w:gridCol w:w="1661"/>
        <w:gridCol w:w="5221"/>
      </w:tblGrid>
      <w:tr w:rsidR="00B5481B" w:rsidRPr="00B5481B" w14:paraId="3A27553F" w14:textId="77777777" w:rsidTr="009604E6">
        <w:trPr>
          <w:cantSplit/>
          <w:trHeight w:val="434"/>
        </w:trPr>
        <w:tc>
          <w:tcPr>
            <w:tcW w:w="1207" w:type="pct"/>
            <w:tcBorders>
              <w:top w:val="single" w:sz="4" w:space="0" w:color="000000"/>
              <w:left w:val="single" w:sz="4" w:space="0" w:color="000000"/>
              <w:bottom w:val="single" w:sz="4" w:space="0" w:color="000000"/>
              <w:right w:val="single" w:sz="4" w:space="0" w:color="000000"/>
            </w:tcBorders>
            <w:vAlign w:val="center"/>
          </w:tcPr>
          <w:p w14:paraId="7976DE30" w14:textId="77777777" w:rsidR="00B5481B" w:rsidRDefault="00B5481B" w:rsidP="00B5481B">
            <w:pPr>
              <w:spacing w:after="0" w:line="276" w:lineRule="auto"/>
              <w:jc w:val="both"/>
              <w:rPr>
                <w:rFonts w:ascii="Arial Narrow" w:eastAsia="Cambria" w:hAnsi="Arial Narrow" w:cs="Segoe UI"/>
              </w:rPr>
            </w:pPr>
          </w:p>
          <w:p w14:paraId="6036E02E" w14:textId="77777777" w:rsidR="005854FF" w:rsidRPr="00A70F8F" w:rsidRDefault="005854FF" w:rsidP="00A70F8F">
            <w:pPr>
              <w:pStyle w:val="Akapitzlist"/>
              <w:numPr>
                <w:ilvl w:val="0"/>
                <w:numId w:val="7"/>
              </w:numPr>
              <w:spacing w:after="0" w:line="276" w:lineRule="auto"/>
              <w:jc w:val="both"/>
              <w:rPr>
                <w:rFonts w:ascii="Arial Narrow" w:eastAsia="Cambria" w:hAnsi="Arial Narrow" w:cs="Segoe UI"/>
              </w:rPr>
            </w:pPr>
          </w:p>
          <w:p w14:paraId="62F8FA0F" w14:textId="77777777" w:rsidR="005854FF" w:rsidRPr="00B5481B" w:rsidRDefault="005854FF" w:rsidP="00B5481B">
            <w:pPr>
              <w:spacing w:after="0" w:line="276" w:lineRule="auto"/>
              <w:jc w:val="both"/>
              <w:rPr>
                <w:rFonts w:ascii="Arial Narrow" w:eastAsia="Cambria" w:hAnsi="Arial Narrow" w:cs="Segoe UI"/>
              </w:rPr>
            </w:pPr>
          </w:p>
        </w:tc>
        <w:tc>
          <w:tcPr>
            <w:tcW w:w="3793" w:type="pct"/>
            <w:tcBorders>
              <w:left w:val="single" w:sz="4" w:space="0" w:color="000000"/>
            </w:tcBorders>
            <w:vAlign w:val="center"/>
          </w:tcPr>
          <w:p w14:paraId="049DF0B0" w14:textId="77777777" w:rsidR="00B5481B" w:rsidRPr="00B5481B" w:rsidRDefault="00B5481B" w:rsidP="00B5481B">
            <w:pPr>
              <w:spacing w:after="0" w:line="276" w:lineRule="auto"/>
              <w:jc w:val="both"/>
              <w:rPr>
                <w:rFonts w:ascii="Arial Narrow" w:eastAsia="Cambria" w:hAnsi="Arial Narrow" w:cs="Segoe UI"/>
              </w:rPr>
            </w:pPr>
            <w:r w:rsidRPr="00B5481B">
              <w:rPr>
                <w:rFonts w:ascii="Arial Narrow" w:eastAsia="Cambria" w:hAnsi="Arial Narrow" w:cs="Segoe UI"/>
              </w:rPr>
              <w:t>do niniejszego oświadczenia.</w:t>
            </w:r>
          </w:p>
        </w:tc>
      </w:tr>
    </w:tbl>
    <w:p w14:paraId="11FE2C67" w14:textId="77777777" w:rsidR="00B5481B" w:rsidRPr="00B5481B" w:rsidRDefault="00B5481B" w:rsidP="00B5481B">
      <w:pPr>
        <w:spacing w:after="120" w:line="276" w:lineRule="auto"/>
        <w:ind w:left="720"/>
        <w:contextualSpacing/>
        <w:jc w:val="both"/>
        <w:rPr>
          <w:rFonts w:ascii="Arial Narrow" w:eastAsia="Cambria" w:hAnsi="Arial Narrow" w:cs="Segoe UI"/>
        </w:rPr>
      </w:pPr>
    </w:p>
    <w:p w14:paraId="5EFA2F14" w14:textId="12985639" w:rsidR="00B5481B" w:rsidRPr="00B5481B" w:rsidRDefault="00B5481B" w:rsidP="00B5481B">
      <w:pPr>
        <w:numPr>
          <w:ilvl w:val="0"/>
          <w:numId w:val="2"/>
        </w:numPr>
        <w:tabs>
          <w:tab w:val="left" w:pos="-2268"/>
        </w:tabs>
        <w:overflowPunct w:val="0"/>
        <w:autoSpaceDE w:val="0"/>
        <w:autoSpaceDN w:val="0"/>
        <w:adjustRightInd w:val="0"/>
        <w:spacing w:after="240" w:line="276" w:lineRule="auto"/>
        <w:contextualSpacing/>
        <w:jc w:val="both"/>
        <w:textAlignment w:val="baseline"/>
        <w:rPr>
          <w:rFonts w:ascii="Arial Narrow" w:eastAsia="Cambria" w:hAnsi="Arial Narrow" w:cs="Segoe UI"/>
        </w:rPr>
      </w:pPr>
      <w:r w:rsidRPr="00B5481B">
        <w:rPr>
          <w:rFonts w:ascii="Arial Narrow" w:eastAsia="Cambria" w:hAnsi="Arial Narrow" w:cs="Segoe UI"/>
        </w:rPr>
        <w:t>Wykaz wszystkich kancelarii prawnych/prawników reprezentujących Jednostkę w sprawach dotyczących sporów i roszczeń stanowi załącznik numer</w:t>
      </w:r>
      <w:r w:rsidR="00A70F8F">
        <w:rPr>
          <w:rFonts w:ascii="Arial Narrow" w:eastAsia="Cambria" w:hAnsi="Arial Narrow" w:cs="Segoe UI"/>
        </w:rPr>
        <w:t xml:space="preserve"> – </w:t>
      </w:r>
      <w:r w:rsidR="00A70F8F" w:rsidRPr="00B510EE">
        <w:rPr>
          <w:rFonts w:ascii="Arial Narrow" w:eastAsia="Cambria" w:hAnsi="Arial Narrow" w:cs="Segoe UI"/>
          <w:i/>
        </w:rPr>
        <w:t>nie dotyczy</w:t>
      </w:r>
    </w:p>
    <w:tbl>
      <w:tblPr>
        <w:tblW w:w="3795" w:type="pct"/>
        <w:tblInd w:w="392" w:type="dxa"/>
        <w:tblLook w:val="04A0" w:firstRow="1" w:lastRow="0" w:firstColumn="1" w:lastColumn="0" w:noHBand="0" w:noVBand="1"/>
      </w:tblPr>
      <w:tblGrid>
        <w:gridCol w:w="1661"/>
        <w:gridCol w:w="5221"/>
      </w:tblGrid>
      <w:tr w:rsidR="00B5481B" w:rsidRPr="00B5481B" w14:paraId="145569E0" w14:textId="77777777" w:rsidTr="009604E6">
        <w:trPr>
          <w:cantSplit/>
          <w:trHeight w:val="434"/>
        </w:trPr>
        <w:tc>
          <w:tcPr>
            <w:tcW w:w="1207" w:type="pct"/>
            <w:tcBorders>
              <w:top w:val="single" w:sz="4" w:space="0" w:color="000000"/>
              <w:left w:val="single" w:sz="4" w:space="0" w:color="000000"/>
              <w:bottom w:val="single" w:sz="4" w:space="0" w:color="000000"/>
              <w:right w:val="single" w:sz="4" w:space="0" w:color="000000"/>
            </w:tcBorders>
            <w:vAlign w:val="center"/>
          </w:tcPr>
          <w:p w14:paraId="34433195" w14:textId="77777777" w:rsidR="00B5481B" w:rsidRDefault="00B5481B" w:rsidP="00B5481B">
            <w:pPr>
              <w:spacing w:after="0" w:line="276" w:lineRule="auto"/>
              <w:jc w:val="both"/>
              <w:rPr>
                <w:rFonts w:ascii="Arial Narrow" w:eastAsia="Cambria" w:hAnsi="Arial Narrow" w:cs="Segoe UI"/>
              </w:rPr>
            </w:pPr>
          </w:p>
          <w:p w14:paraId="10D1F80D" w14:textId="77777777" w:rsidR="005854FF" w:rsidRPr="00A70F8F" w:rsidRDefault="005854FF" w:rsidP="00A70F8F">
            <w:pPr>
              <w:pStyle w:val="Akapitzlist"/>
              <w:numPr>
                <w:ilvl w:val="0"/>
                <w:numId w:val="7"/>
              </w:numPr>
              <w:spacing w:after="0" w:line="276" w:lineRule="auto"/>
              <w:jc w:val="both"/>
              <w:rPr>
                <w:rFonts w:ascii="Arial Narrow" w:eastAsia="Cambria" w:hAnsi="Arial Narrow" w:cs="Segoe UI"/>
              </w:rPr>
            </w:pPr>
          </w:p>
          <w:p w14:paraId="3EECECEE" w14:textId="77777777" w:rsidR="005854FF" w:rsidRPr="00B5481B" w:rsidRDefault="005854FF" w:rsidP="00B5481B">
            <w:pPr>
              <w:spacing w:after="0" w:line="276" w:lineRule="auto"/>
              <w:jc w:val="both"/>
              <w:rPr>
                <w:rFonts w:ascii="Arial Narrow" w:eastAsia="Cambria" w:hAnsi="Arial Narrow" w:cs="Segoe UI"/>
              </w:rPr>
            </w:pPr>
          </w:p>
        </w:tc>
        <w:tc>
          <w:tcPr>
            <w:tcW w:w="3793" w:type="pct"/>
            <w:tcBorders>
              <w:left w:val="single" w:sz="4" w:space="0" w:color="000000"/>
            </w:tcBorders>
            <w:vAlign w:val="center"/>
          </w:tcPr>
          <w:p w14:paraId="224A380F" w14:textId="77777777" w:rsidR="00B5481B" w:rsidRPr="00B5481B" w:rsidRDefault="00B5481B" w:rsidP="00B5481B">
            <w:pPr>
              <w:spacing w:after="0" w:line="276" w:lineRule="auto"/>
              <w:jc w:val="both"/>
              <w:rPr>
                <w:rFonts w:ascii="Arial Narrow" w:eastAsia="Cambria" w:hAnsi="Arial Narrow" w:cs="Segoe UI"/>
              </w:rPr>
            </w:pPr>
            <w:r w:rsidRPr="00B5481B">
              <w:rPr>
                <w:rFonts w:ascii="Arial Narrow" w:eastAsia="Cambria" w:hAnsi="Arial Narrow" w:cs="Segoe UI"/>
              </w:rPr>
              <w:t>do niniejszego oświadczenia.</w:t>
            </w:r>
          </w:p>
        </w:tc>
      </w:tr>
    </w:tbl>
    <w:p w14:paraId="00EE2E49" w14:textId="6225B2CF" w:rsidR="003E1FE4" w:rsidRDefault="003E1FE4"/>
    <w:tbl>
      <w:tblPr>
        <w:tblW w:w="4999" w:type="pct"/>
        <w:tblLook w:val="04A0" w:firstRow="1" w:lastRow="0" w:firstColumn="1" w:lastColumn="0" w:noHBand="0" w:noVBand="1"/>
      </w:tblPr>
      <w:tblGrid>
        <w:gridCol w:w="3060"/>
        <w:gridCol w:w="6005"/>
      </w:tblGrid>
      <w:tr w:rsidR="00B5481B" w:rsidRPr="00B5481B" w14:paraId="48B74895" w14:textId="77777777" w:rsidTr="009604E6">
        <w:trPr>
          <w:cantSplit/>
          <w:trHeight w:val="680"/>
        </w:trPr>
        <w:tc>
          <w:tcPr>
            <w:tcW w:w="1688" w:type="pct"/>
            <w:tcBorders>
              <w:right w:val="single" w:sz="4" w:space="0" w:color="auto"/>
            </w:tcBorders>
            <w:vAlign w:val="center"/>
          </w:tcPr>
          <w:p w14:paraId="34892ECD" w14:textId="79E5D375" w:rsidR="00B5481B" w:rsidRPr="00B5481B" w:rsidRDefault="00B5481B" w:rsidP="00B5481B">
            <w:pPr>
              <w:spacing w:after="0" w:line="276" w:lineRule="auto"/>
              <w:jc w:val="right"/>
              <w:rPr>
                <w:rFonts w:ascii="Arial Narrow" w:eastAsia="Cambria" w:hAnsi="Arial Narrow" w:cs="Segoe UI"/>
                <w:sz w:val="20"/>
                <w:szCs w:val="20"/>
              </w:rPr>
            </w:pPr>
            <w:r w:rsidRPr="00B5481B">
              <w:rPr>
                <w:rFonts w:ascii="Arial Narrow" w:eastAsia="Cambria" w:hAnsi="Arial Narrow" w:cs="Segoe UI"/>
                <w:sz w:val="20"/>
                <w:szCs w:val="20"/>
              </w:rPr>
              <w:t>Podpis kierownika Jednostki</w:t>
            </w:r>
            <w:r w:rsidRPr="00B5481B">
              <w:rPr>
                <w:rFonts w:ascii="Arial Narrow" w:eastAsia="Cambria" w:hAnsi="Arial Narrow" w:cs="Segoe UI"/>
                <w:sz w:val="20"/>
                <w:szCs w:val="20"/>
                <w:vertAlign w:val="superscript"/>
              </w:rPr>
              <w:footnoteReference w:id="4"/>
            </w:r>
          </w:p>
        </w:tc>
        <w:tc>
          <w:tcPr>
            <w:tcW w:w="3312" w:type="pct"/>
            <w:tcBorders>
              <w:top w:val="single" w:sz="4" w:space="0" w:color="auto"/>
              <w:left w:val="single" w:sz="4" w:space="0" w:color="auto"/>
              <w:bottom w:val="single" w:sz="4" w:space="0" w:color="auto"/>
              <w:right w:val="single" w:sz="4" w:space="0" w:color="auto"/>
            </w:tcBorders>
            <w:vAlign w:val="center"/>
          </w:tcPr>
          <w:p w14:paraId="5B498FDB" w14:textId="77777777" w:rsidR="00B5481B" w:rsidRDefault="00B5481B" w:rsidP="00B5481B">
            <w:pPr>
              <w:spacing w:after="0" w:line="276" w:lineRule="auto"/>
              <w:jc w:val="both"/>
              <w:rPr>
                <w:rFonts w:ascii="Arial Narrow" w:eastAsia="Cambria" w:hAnsi="Arial Narrow" w:cs="Segoe UI"/>
                <w:sz w:val="20"/>
                <w:szCs w:val="20"/>
              </w:rPr>
            </w:pPr>
          </w:p>
          <w:p w14:paraId="3020AA8A" w14:textId="77777777" w:rsidR="005854FF" w:rsidRDefault="005854FF" w:rsidP="00B5481B">
            <w:pPr>
              <w:spacing w:after="0" w:line="276" w:lineRule="auto"/>
              <w:jc w:val="both"/>
              <w:rPr>
                <w:rFonts w:ascii="Arial Narrow" w:eastAsia="Cambria" w:hAnsi="Arial Narrow" w:cs="Segoe UI"/>
                <w:sz w:val="20"/>
                <w:szCs w:val="20"/>
              </w:rPr>
            </w:pPr>
          </w:p>
          <w:p w14:paraId="0DD53DFA" w14:textId="77777777" w:rsidR="005854FF" w:rsidRPr="00B5481B" w:rsidRDefault="005854FF" w:rsidP="00B5481B">
            <w:pPr>
              <w:spacing w:after="0" w:line="276" w:lineRule="auto"/>
              <w:jc w:val="both"/>
              <w:rPr>
                <w:rFonts w:ascii="Arial Narrow" w:eastAsia="Cambria" w:hAnsi="Arial Narrow" w:cs="Segoe UI"/>
                <w:sz w:val="20"/>
                <w:szCs w:val="20"/>
              </w:rPr>
            </w:pPr>
          </w:p>
        </w:tc>
      </w:tr>
    </w:tbl>
    <w:p w14:paraId="3A684EC7" w14:textId="77777777" w:rsidR="00B5481B" w:rsidRPr="00B5481B" w:rsidRDefault="00B5481B" w:rsidP="00B5481B">
      <w:pPr>
        <w:spacing w:after="200" w:line="276" w:lineRule="auto"/>
        <w:rPr>
          <w:rFonts w:ascii="Calibri" w:eastAsia="Calibri" w:hAnsi="Calibri" w:cs="Times New Roman"/>
        </w:rPr>
      </w:pPr>
    </w:p>
    <w:tbl>
      <w:tblPr>
        <w:tblW w:w="5117" w:type="pct"/>
        <w:tblLook w:val="04A0" w:firstRow="1" w:lastRow="0" w:firstColumn="1" w:lastColumn="0" w:noHBand="0" w:noVBand="1"/>
      </w:tblPr>
      <w:tblGrid>
        <w:gridCol w:w="7372"/>
        <w:gridCol w:w="1694"/>
        <w:gridCol w:w="213"/>
      </w:tblGrid>
      <w:tr w:rsidR="00B5481B" w:rsidRPr="00B5481B" w14:paraId="3C2A95FB" w14:textId="77777777" w:rsidTr="009604E6">
        <w:trPr>
          <w:gridAfter w:val="1"/>
          <w:wAfter w:w="115" w:type="pct"/>
          <w:cantSplit/>
          <w:trHeight w:val="680"/>
        </w:trPr>
        <w:tc>
          <w:tcPr>
            <w:tcW w:w="3972" w:type="pct"/>
            <w:tcBorders>
              <w:right w:val="single" w:sz="4" w:space="0" w:color="auto"/>
            </w:tcBorders>
            <w:vAlign w:val="center"/>
          </w:tcPr>
          <w:p w14:paraId="4EA2E92E" w14:textId="77777777" w:rsidR="00B5481B" w:rsidRPr="00B5481B" w:rsidRDefault="00B5481B" w:rsidP="00B5481B">
            <w:pPr>
              <w:spacing w:after="0" w:line="276" w:lineRule="auto"/>
              <w:jc w:val="right"/>
              <w:rPr>
                <w:rFonts w:ascii="Arial Narrow" w:eastAsia="Cambria" w:hAnsi="Arial Narrow" w:cs="Segoe UI"/>
                <w:sz w:val="20"/>
                <w:szCs w:val="20"/>
              </w:rPr>
            </w:pPr>
            <w:r w:rsidRPr="00B5481B">
              <w:rPr>
                <w:rFonts w:ascii="Arial Narrow" w:eastAsia="Cambria" w:hAnsi="Arial Narrow" w:cs="Segoe UI"/>
                <w:sz w:val="20"/>
                <w:szCs w:val="20"/>
              </w:rPr>
              <w:t>Data podpisania oświadczenia</w:t>
            </w:r>
          </w:p>
        </w:tc>
        <w:tc>
          <w:tcPr>
            <w:tcW w:w="913" w:type="pct"/>
            <w:tcBorders>
              <w:top w:val="single" w:sz="4" w:space="0" w:color="auto"/>
              <w:left w:val="single" w:sz="4" w:space="0" w:color="auto"/>
              <w:bottom w:val="single" w:sz="4" w:space="0" w:color="auto"/>
              <w:right w:val="single" w:sz="4" w:space="0" w:color="auto"/>
            </w:tcBorders>
            <w:vAlign w:val="center"/>
          </w:tcPr>
          <w:p w14:paraId="703B2BC6" w14:textId="77777777" w:rsidR="00B5481B" w:rsidRDefault="00B5481B" w:rsidP="00B5481B">
            <w:pPr>
              <w:spacing w:after="0" w:line="276" w:lineRule="auto"/>
              <w:jc w:val="both"/>
              <w:rPr>
                <w:rFonts w:ascii="Arial Narrow" w:eastAsia="Cambria" w:hAnsi="Arial Narrow" w:cs="Segoe UI"/>
                <w:sz w:val="20"/>
                <w:szCs w:val="20"/>
              </w:rPr>
            </w:pPr>
          </w:p>
          <w:p w14:paraId="290B3B40" w14:textId="77777777" w:rsidR="005854FF" w:rsidRDefault="005854FF" w:rsidP="00B5481B">
            <w:pPr>
              <w:spacing w:after="0" w:line="276" w:lineRule="auto"/>
              <w:jc w:val="both"/>
              <w:rPr>
                <w:rFonts w:ascii="Arial Narrow" w:eastAsia="Cambria" w:hAnsi="Arial Narrow" w:cs="Segoe UI"/>
                <w:sz w:val="20"/>
                <w:szCs w:val="20"/>
              </w:rPr>
            </w:pPr>
          </w:p>
          <w:p w14:paraId="5AD86F16" w14:textId="77777777" w:rsidR="005854FF" w:rsidRPr="00B5481B" w:rsidRDefault="005854FF" w:rsidP="00B5481B">
            <w:pPr>
              <w:spacing w:after="0" w:line="276" w:lineRule="auto"/>
              <w:jc w:val="both"/>
              <w:rPr>
                <w:rFonts w:ascii="Arial Narrow" w:eastAsia="Cambria" w:hAnsi="Arial Narrow" w:cs="Segoe UI"/>
                <w:sz w:val="20"/>
                <w:szCs w:val="20"/>
              </w:rPr>
            </w:pPr>
          </w:p>
        </w:tc>
      </w:tr>
      <w:tr w:rsidR="00B5481B" w:rsidRPr="009D7E56" w14:paraId="61661823" w14:textId="77777777" w:rsidTr="009604E6">
        <w:tblPrEx>
          <w:tblLook w:val="0000" w:firstRow="0" w:lastRow="0" w:firstColumn="0" w:lastColumn="0" w:noHBand="0" w:noVBand="0"/>
        </w:tblPrEx>
        <w:trPr>
          <w:trHeight w:val="777"/>
        </w:trPr>
        <w:tc>
          <w:tcPr>
            <w:tcW w:w="5000" w:type="pct"/>
            <w:gridSpan w:val="3"/>
            <w:vAlign w:val="center"/>
          </w:tcPr>
          <w:p w14:paraId="77FF8B0B" w14:textId="77777777" w:rsidR="009D7E56" w:rsidRDefault="009D7E56" w:rsidP="00B5481B">
            <w:pPr>
              <w:spacing w:after="0" w:line="240" w:lineRule="auto"/>
              <w:jc w:val="both"/>
              <w:rPr>
                <w:rFonts w:ascii="Arial Narrow" w:eastAsia="Cambria" w:hAnsi="Arial Narrow" w:cs="Segoe UI"/>
                <w:i/>
                <w:iCs/>
                <w:sz w:val="18"/>
                <w:szCs w:val="18"/>
              </w:rPr>
            </w:pPr>
          </w:p>
          <w:p w14:paraId="32762577" w14:textId="4C7266E2" w:rsidR="009D7E56" w:rsidRDefault="009D7E56" w:rsidP="00B5481B">
            <w:pPr>
              <w:spacing w:after="0" w:line="240" w:lineRule="auto"/>
              <w:jc w:val="both"/>
              <w:rPr>
                <w:rFonts w:ascii="Arial Narrow" w:eastAsia="Cambria" w:hAnsi="Arial Narrow" w:cs="Segoe UI"/>
                <w:i/>
                <w:iCs/>
                <w:sz w:val="18"/>
                <w:szCs w:val="18"/>
              </w:rPr>
            </w:pPr>
          </w:p>
          <w:p w14:paraId="47447B76" w14:textId="77777777" w:rsidR="005854FF" w:rsidRDefault="005854FF" w:rsidP="00B5481B">
            <w:pPr>
              <w:spacing w:after="0" w:line="240" w:lineRule="auto"/>
              <w:jc w:val="both"/>
              <w:rPr>
                <w:rFonts w:ascii="Arial Narrow" w:eastAsia="Cambria" w:hAnsi="Arial Narrow" w:cs="Segoe UI"/>
                <w:i/>
                <w:iCs/>
                <w:sz w:val="18"/>
                <w:szCs w:val="18"/>
              </w:rPr>
            </w:pPr>
          </w:p>
          <w:p w14:paraId="29413742" w14:textId="77777777" w:rsidR="005854FF" w:rsidRDefault="005854FF" w:rsidP="00B5481B">
            <w:pPr>
              <w:spacing w:after="0" w:line="240" w:lineRule="auto"/>
              <w:jc w:val="both"/>
              <w:rPr>
                <w:rFonts w:ascii="Arial Narrow" w:eastAsia="Cambria" w:hAnsi="Arial Narrow" w:cs="Segoe UI"/>
                <w:i/>
                <w:iCs/>
                <w:sz w:val="18"/>
                <w:szCs w:val="18"/>
              </w:rPr>
            </w:pPr>
          </w:p>
          <w:p w14:paraId="45F1AD34" w14:textId="77777777" w:rsidR="005854FF" w:rsidRDefault="005854FF" w:rsidP="00B5481B">
            <w:pPr>
              <w:spacing w:after="0" w:line="240" w:lineRule="auto"/>
              <w:jc w:val="both"/>
              <w:rPr>
                <w:rFonts w:ascii="Arial Narrow" w:eastAsia="Cambria" w:hAnsi="Arial Narrow" w:cs="Segoe UI"/>
                <w:i/>
                <w:iCs/>
                <w:sz w:val="18"/>
                <w:szCs w:val="18"/>
              </w:rPr>
            </w:pPr>
          </w:p>
          <w:p w14:paraId="638E6FA4" w14:textId="77777777" w:rsidR="005854FF" w:rsidRDefault="005854FF" w:rsidP="00B5481B">
            <w:pPr>
              <w:spacing w:after="0" w:line="240" w:lineRule="auto"/>
              <w:jc w:val="both"/>
              <w:rPr>
                <w:rFonts w:ascii="Arial Narrow" w:eastAsia="Cambria" w:hAnsi="Arial Narrow" w:cs="Segoe UI"/>
                <w:i/>
                <w:iCs/>
                <w:sz w:val="18"/>
                <w:szCs w:val="18"/>
              </w:rPr>
            </w:pPr>
          </w:p>
          <w:p w14:paraId="6A5DD8EB" w14:textId="77777777" w:rsidR="005854FF" w:rsidRDefault="005854FF" w:rsidP="00B5481B">
            <w:pPr>
              <w:spacing w:after="0" w:line="240" w:lineRule="auto"/>
              <w:jc w:val="both"/>
              <w:rPr>
                <w:rFonts w:ascii="Arial Narrow" w:eastAsia="Cambria" w:hAnsi="Arial Narrow" w:cs="Segoe UI"/>
                <w:i/>
                <w:iCs/>
                <w:sz w:val="18"/>
                <w:szCs w:val="18"/>
              </w:rPr>
            </w:pPr>
          </w:p>
          <w:p w14:paraId="2D579041" w14:textId="77777777" w:rsidR="005854FF" w:rsidRDefault="005854FF" w:rsidP="00B5481B">
            <w:pPr>
              <w:spacing w:after="0" w:line="240" w:lineRule="auto"/>
              <w:jc w:val="both"/>
              <w:rPr>
                <w:rFonts w:ascii="Arial Narrow" w:eastAsia="Cambria" w:hAnsi="Arial Narrow" w:cs="Segoe UI"/>
                <w:i/>
                <w:iCs/>
                <w:sz w:val="18"/>
                <w:szCs w:val="18"/>
              </w:rPr>
            </w:pPr>
          </w:p>
          <w:p w14:paraId="1345E223" w14:textId="77777777" w:rsidR="005854FF" w:rsidRDefault="005854FF" w:rsidP="00B5481B">
            <w:pPr>
              <w:spacing w:after="0" w:line="240" w:lineRule="auto"/>
              <w:jc w:val="both"/>
              <w:rPr>
                <w:rFonts w:ascii="Arial Narrow" w:eastAsia="Cambria" w:hAnsi="Arial Narrow" w:cs="Segoe UI"/>
                <w:i/>
                <w:iCs/>
                <w:sz w:val="18"/>
                <w:szCs w:val="18"/>
              </w:rPr>
            </w:pPr>
          </w:p>
          <w:p w14:paraId="7B0107FE" w14:textId="77777777" w:rsidR="005854FF" w:rsidRDefault="005854FF" w:rsidP="00B5481B">
            <w:pPr>
              <w:spacing w:after="0" w:line="240" w:lineRule="auto"/>
              <w:jc w:val="both"/>
              <w:rPr>
                <w:rFonts w:ascii="Arial Narrow" w:eastAsia="Cambria" w:hAnsi="Arial Narrow" w:cs="Segoe UI"/>
                <w:i/>
                <w:iCs/>
                <w:sz w:val="18"/>
                <w:szCs w:val="18"/>
              </w:rPr>
            </w:pPr>
          </w:p>
          <w:p w14:paraId="719C8CB6" w14:textId="77777777" w:rsidR="005854FF" w:rsidRDefault="005854FF" w:rsidP="00B5481B">
            <w:pPr>
              <w:spacing w:after="0" w:line="240" w:lineRule="auto"/>
              <w:jc w:val="both"/>
              <w:rPr>
                <w:rFonts w:ascii="Arial Narrow" w:eastAsia="Cambria" w:hAnsi="Arial Narrow" w:cs="Segoe UI"/>
                <w:i/>
                <w:iCs/>
                <w:sz w:val="18"/>
                <w:szCs w:val="18"/>
              </w:rPr>
            </w:pPr>
          </w:p>
          <w:p w14:paraId="1DCF2279" w14:textId="77777777" w:rsidR="005854FF" w:rsidRDefault="005854FF" w:rsidP="00B5481B">
            <w:pPr>
              <w:spacing w:after="0" w:line="240" w:lineRule="auto"/>
              <w:jc w:val="both"/>
              <w:rPr>
                <w:rFonts w:ascii="Arial Narrow" w:eastAsia="Cambria" w:hAnsi="Arial Narrow" w:cs="Segoe UI"/>
                <w:i/>
                <w:iCs/>
                <w:sz w:val="18"/>
                <w:szCs w:val="18"/>
              </w:rPr>
            </w:pPr>
          </w:p>
          <w:p w14:paraId="2E6A3547" w14:textId="77777777" w:rsidR="005854FF" w:rsidRDefault="005854FF" w:rsidP="00B5481B">
            <w:pPr>
              <w:spacing w:after="0" w:line="240" w:lineRule="auto"/>
              <w:jc w:val="both"/>
              <w:rPr>
                <w:rFonts w:ascii="Arial Narrow" w:eastAsia="Cambria" w:hAnsi="Arial Narrow" w:cs="Segoe UI"/>
                <w:i/>
                <w:iCs/>
                <w:sz w:val="18"/>
                <w:szCs w:val="18"/>
              </w:rPr>
            </w:pPr>
          </w:p>
          <w:p w14:paraId="3B8ABCE9" w14:textId="77777777" w:rsidR="005854FF" w:rsidRDefault="005854FF" w:rsidP="00B5481B">
            <w:pPr>
              <w:spacing w:after="0" w:line="240" w:lineRule="auto"/>
              <w:jc w:val="both"/>
              <w:rPr>
                <w:rFonts w:ascii="Arial Narrow" w:eastAsia="Cambria" w:hAnsi="Arial Narrow" w:cs="Segoe UI"/>
                <w:i/>
                <w:iCs/>
                <w:sz w:val="18"/>
                <w:szCs w:val="18"/>
              </w:rPr>
            </w:pPr>
          </w:p>
          <w:p w14:paraId="547E017F" w14:textId="77777777" w:rsidR="005854FF" w:rsidRDefault="005854FF" w:rsidP="00B5481B">
            <w:pPr>
              <w:spacing w:after="0" w:line="240" w:lineRule="auto"/>
              <w:jc w:val="both"/>
              <w:rPr>
                <w:rFonts w:ascii="Arial Narrow" w:eastAsia="Cambria" w:hAnsi="Arial Narrow" w:cs="Segoe UI"/>
                <w:i/>
                <w:iCs/>
                <w:sz w:val="18"/>
                <w:szCs w:val="18"/>
              </w:rPr>
            </w:pPr>
          </w:p>
          <w:p w14:paraId="010C5097" w14:textId="77777777" w:rsidR="005854FF" w:rsidRDefault="005854FF" w:rsidP="00B5481B">
            <w:pPr>
              <w:spacing w:after="0" w:line="240" w:lineRule="auto"/>
              <w:jc w:val="both"/>
              <w:rPr>
                <w:rFonts w:ascii="Arial Narrow" w:eastAsia="Cambria" w:hAnsi="Arial Narrow" w:cs="Segoe UI"/>
                <w:i/>
                <w:iCs/>
                <w:sz w:val="18"/>
                <w:szCs w:val="18"/>
              </w:rPr>
            </w:pPr>
          </w:p>
          <w:p w14:paraId="507C501A" w14:textId="77777777" w:rsidR="005854FF" w:rsidRDefault="005854FF" w:rsidP="00B5481B">
            <w:pPr>
              <w:spacing w:after="0" w:line="240" w:lineRule="auto"/>
              <w:jc w:val="both"/>
              <w:rPr>
                <w:rFonts w:ascii="Arial Narrow" w:eastAsia="Cambria" w:hAnsi="Arial Narrow" w:cs="Segoe UI"/>
                <w:i/>
                <w:iCs/>
                <w:sz w:val="18"/>
                <w:szCs w:val="18"/>
              </w:rPr>
            </w:pPr>
          </w:p>
          <w:p w14:paraId="4C19C578" w14:textId="77777777" w:rsidR="005854FF" w:rsidRDefault="005854FF" w:rsidP="00B5481B">
            <w:pPr>
              <w:spacing w:after="0" w:line="240" w:lineRule="auto"/>
              <w:jc w:val="both"/>
              <w:rPr>
                <w:rFonts w:ascii="Arial Narrow" w:eastAsia="Cambria" w:hAnsi="Arial Narrow" w:cs="Segoe UI"/>
                <w:i/>
                <w:iCs/>
                <w:sz w:val="18"/>
                <w:szCs w:val="18"/>
              </w:rPr>
            </w:pPr>
          </w:p>
          <w:p w14:paraId="13B9719A" w14:textId="77777777" w:rsidR="005854FF" w:rsidRDefault="005854FF" w:rsidP="00B5481B">
            <w:pPr>
              <w:spacing w:after="0" w:line="240" w:lineRule="auto"/>
              <w:jc w:val="both"/>
              <w:rPr>
                <w:rFonts w:ascii="Arial Narrow" w:eastAsia="Cambria" w:hAnsi="Arial Narrow" w:cs="Segoe UI"/>
                <w:i/>
                <w:iCs/>
                <w:sz w:val="18"/>
                <w:szCs w:val="18"/>
              </w:rPr>
            </w:pPr>
          </w:p>
          <w:p w14:paraId="4C47CEBA" w14:textId="77777777" w:rsidR="005854FF" w:rsidRDefault="005854FF" w:rsidP="00B5481B">
            <w:pPr>
              <w:spacing w:after="0" w:line="240" w:lineRule="auto"/>
              <w:jc w:val="both"/>
              <w:rPr>
                <w:rFonts w:ascii="Arial Narrow" w:eastAsia="Cambria" w:hAnsi="Arial Narrow" w:cs="Segoe UI"/>
                <w:i/>
                <w:iCs/>
                <w:sz w:val="18"/>
                <w:szCs w:val="18"/>
              </w:rPr>
            </w:pPr>
          </w:p>
          <w:p w14:paraId="79D28EBB" w14:textId="77777777" w:rsidR="005854FF" w:rsidRDefault="005854FF" w:rsidP="00B5481B">
            <w:pPr>
              <w:spacing w:after="0" w:line="240" w:lineRule="auto"/>
              <w:jc w:val="both"/>
              <w:rPr>
                <w:rFonts w:ascii="Arial Narrow" w:eastAsia="Cambria" w:hAnsi="Arial Narrow" w:cs="Segoe UI"/>
                <w:i/>
                <w:iCs/>
                <w:sz w:val="18"/>
                <w:szCs w:val="18"/>
              </w:rPr>
            </w:pPr>
          </w:p>
          <w:p w14:paraId="1DBAA1FC" w14:textId="77777777" w:rsidR="005854FF" w:rsidRDefault="005854FF" w:rsidP="00B5481B">
            <w:pPr>
              <w:spacing w:after="0" w:line="240" w:lineRule="auto"/>
              <w:jc w:val="both"/>
              <w:rPr>
                <w:rFonts w:ascii="Arial Narrow" w:eastAsia="Cambria" w:hAnsi="Arial Narrow" w:cs="Segoe UI"/>
                <w:i/>
                <w:iCs/>
                <w:sz w:val="18"/>
                <w:szCs w:val="18"/>
              </w:rPr>
            </w:pPr>
          </w:p>
          <w:p w14:paraId="1BE4F260" w14:textId="77777777" w:rsidR="005854FF" w:rsidRDefault="005854FF" w:rsidP="00B5481B">
            <w:pPr>
              <w:spacing w:after="0" w:line="240" w:lineRule="auto"/>
              <w:jc w:val="both"/>
              <w:rPr>
                <w:rFonts w:ascii="Arial Narrow" w:eastAsia="Cambria" w:hAnsi="Arial Narrow" w:cs="Segoe UI"/>
                <w:i/>
                <w:iCs/>
                <w:sz w:val="18"/>
                <w:szCs w:val="18"/>
              </w:rPr>
            </w:pPr>
          </w:p>
          <w:p w14:paraId="39331EB3" w14:textId="77777777" w:rsidR="005854FF" w:rsidRDefault="005854FF" w:rsidP="00B5481B">
            <w:pPr>
              <w:spacing w:after="0" w:line="240" w:lineRule="auto"/>
              <w:jc w:val="both"/>
              <w:rPr>
                <w:rFonts w:ascii="Arial Narrow" w:eastAsia="Cambria" w:hAnsi="Arial Narrow" w:cs="Segoe UI"/>
                <w:i/>
                <w:iCs/>
                <w:sz w:val="18"/>
                <w:szCs w:val="18"/>
              </w:rPr>
            </w:pPr>
          </w:p>
          <w:p w14:paraId="792D79FD" w14:textId="77777777" w:rsidR="005854FF" w:rsidRDefault="005854FF" w:rsidP="00B5481B">
            <w:pPr>
              <w:spacing w:after="0" w:line="240" w:lineRule="auto"/>
              <w:jc w:val="both"/>
              <w:rPr>
                <w:rFonts w:ascii="Arial Narrow" w:eastAsia="Cambria" w:hAnsi="Arial Narrow" w:cs="Segoe UI"/>
                <w:i/>
                <w:iCs/>
                <w:sz w:val="18"/>
                <w:szCs w:val="18"/>
              </w:rPr>
            </w:pPr>
          </w:p>
          <w:p w14:paraId="60ADCB41" w14:textId="77777777" w:rsidR="005854FF" w:rsidRDefault="005854FF" w:rsidP="00B5481B">
            <w:pPr>
              <w:spacing w:after="0" w:line="240" w:lineRule="auto"/>
              <w:jc w:val="both"/>
              <w:rPr>
                <w:rFonts w:ascii="Arial Narrow" w:eastAsia="Cambria" w:hAnsi="Arial Narrow" w:cs="Segoe UI"/>
                <w:i/>
                <w:iCs/>
                <w:sz w:val="18"/>
                <w:szCs w:val="18"/>
              </w:rPr>
            </w:pPr>
          </w:p>
          <w:p w14:paraId="065B6F7B" w14:textId="77777777" w:rsidR="005854FF" w:rsidRDefault="005854FF" w:rsidP="00B5481B">
            <w:pPr>
              <w:spacing w:after="0" w:line="240" w:lineRule="auto"/>
              <w:jc w:val="both"/>
              <w:rPr>
                <w:rFonts w:ascii="Arial Narrow" w:eastAsia="Cambria" w:hAnsi="Arial Narrow" w:cs="Segoe UI"/>
                <w:i/>
                <w:iCs/>
                <w:sz w:val="18"/>
                <w:szCs w:val="18"/>
              </w:rPr>
            </w:pPr>
          </w:p>
          <w:p w14:paraId="7CD0869D" w14:textId="77777777" w:rsidR="005854FF" w:rsidRDefault="005854FF" w:rsidP="00B5481B">
            <w:pPr>
              <w:spacing w:after="0" w:line="240" w:lineRule="auto"/>
              <w:jc w:val="both"/>
              <w:rPr>
                <w:rFonts w:ascii="Arial Narrow" w:eastAsia="Cambria" w:hAnsi="Arial Narrow" w:cs="Segoe UI"/>
                <w:i/>
                <w:iCs/>
                <w:sz w:val="18"/>
                <w:szCs w:val="18"/>
              </w:rPr>
            </w:pPr>
          </w:p>
          <w:p w14:paraId="66C9396E" w14:textId="77777777" w:rsidR="005854FF" w:rsidRDefault="005854FF" w:rsidP="00B5481B">
            <w:pPr>
              <w:spacing w:after="0" w:line="240" w:lineRule="auto"/>
              <w:jc w:val="both"/>
              <w:rPr>
                <w:rFonts w:ascii="Arial Narrow" w:eastAsia="Cambria" w:hAnsi="Arial Narrow" w:cs="Segoe UI"/>
                <w:i/>
                <w:iCs/>
                <w:sz w:val="18"/>
                <w:szCs w:val="18"/>
              </w:rPr>
            </w:pPr>
          </w:p>
          <w:p w14:paraId="50AD2FAA" w14:textId="77777777" w:rsidR="005854FF" w:rsidRDefault="005854FF" w:rsidP="00B5481B">
            <w:pPr>
              <w:spacing w:after="0" w:line="240" w:lineRule="auto"/>
              <w:jc w:val="both"/>
              <w:rPr>
                <w:rFonts w:ascii="Arial Narrow" w:eastAsia="Cambria" w:hAnsi="Arial Narrow" w:cs="Segoe UI"/>
                <w:i/>
                <w:iCs/>
                <w:sz w:val="18"/>
                <w:szCs w:val="18"/>
              </w:rPr>
            </w:pPr>
          </w:p>
          <w:p w14:paraId="1F0A6C85" w14:textId="77777777" w:rsidR="005854FF" w:rsidRDefault="005854FF" w:rsidP="00B5481B">
            <w:pPr>
              <w:spacing w:after="0" w:line="240" w:lineRule="auto"/>
              <w:jc w:val="both"/>
              <w:rPr>
                <w:rFonts w:ascii="Arial Narrow" w:eastAsia="Cambria" w:hAnsi="Arial Narrow" w:cs="Segoe UI"/>
                <w:i/>
                <w:iCs/>
                <w:sz w:val="18"/>
                <w:szCs w:val="18"/>
              </w:rPr>
            </w:pPr>
          </w:p>
          <w:p w14:paraId="6DF1E309" w14:textId="77777777" w:rsidR="005854FF" w:rsidRDefault="005854FF" w:rsidP="00B5481B">
            <w:pPr>
              <w:spacing w:after="0" w:line="240" w:lineRule="auto"/>
              <w:jc w:val="both"/>
              <w:rPr>
                <w:rFonts w:ascii="Arial Narrow" w:eastAsia="Cambria" w:hAnsi="Arial Narrow" w:cs="Segoe UI"/>
                <w:i/>
                <w:iCs/>
                <w:sz w:val="18"/>
                <w:szCs w:val="18"/>
              </w:rPr>
            </w:pPr>
          </w:p>
          <w:p w14:paraId="739FBD5D" w14:textId="77777777" w:rsidR="005854FF" w:rsidRDefault="005854FF" w:rsidP="00B5481B">
            <w:pPr>
              <w:spacing w:after="0" w:line="240" w:lineRule="auto"/>
              <w:jc w:val="both"/>
              <w:rPr>
                <w:rFonts w:ascii="Arial Narrow" w:eastAsia="Cambria" w:hAnsi="Arial Narrow" w:cs="Segoe UI"/>
                <w:i/>
                <w:iCs/>
                <w:sz w:val="18"/>
                <w:szCs w:val="18"/>
              </w:rPr>
            </w:pPr>
          </w:p>
          <w:p w14:paraId="72708332" w14:textId="2B26301D" w:rsidR="00B5481B" w:rsidRPr="009D7E56" w:rsidRDefault="00B5481B" w:rsidP="00B5481B">
            <w:pPr>
              <w:spacing w:after="0" w:line="240" w:lineRule="auto"/>
              <w:jc w:val="both"/>
              <w:rPr>
                <w:rFonts w:ascii="Arial Narrow" w:eastAsia="Cambria" w:hAnsi="Arial Narrow" w:cs="Segoe UI"/>
                <w:b/>
                <w:bCs/>
                <w:sz w:val="18"/>
                <w:szCs w:val="18"/>
              </w:rPr>
            </w:pPr>
            <w:r w:rsidRPr="009D7E56">
              <w:rPr>
                <w:rFonts w:ascii="Arial Narrow" w:eastAsia="Cambria" w:hAnsi="Arial Narrow" w:cs="Segoe UI"/>
                <w:i/>
                <w:iCs/>
                <w:sz w:val="18"/>
                <w:szCs w:val="18"/>
              </w:rPr>
              <w:t>Administratorem Pana/i danych osobowych jest nasza firma audytorska. Dane są przetwarzane w związku z obowiązkiem prawnym ciążącym na administratorze (art. 6 ust. 1 lit. c RODO</w:t>
            </w:r>
            <w:r w:rsidRPr="009D7E56">
              <w:rPr>
                <w:rFonts w:ascii="Arial Narrow" w:eastAsia="Cambria" w:hAnsi="Arial Narrow" w:cs="Segoe UI"/>
                <w:i/>
                <w:iCs/>
                <w:sz w:val="18"/>
                <w:szCs w:val="18"/>
                <w:vertAlign w:val="superscript"/>
              </w:rPr>
              <w:footnoteReference w:id="5"/>
            </w:r>
            <w:r w:rsidRPr="009D7E56">
              <w:rPr>
                <w:rFonts w:ascii="Arial Narrow" w:eastAsia="Cambria" w:hAnsi="Arial Narrow" w:cs="Segoe UI"/>
                <w:i/>
                <w:iCs/>
                <w:sz w:val="18"/>
                <w:szCs w:val="18"/>
              </w:rPr>
              <w:t xml:space="preserve">). Odbiorcami danych mogą być podmioty upoważnione do tego na podstawie przepisów prawa. Dane będą przechowywane przez </w:t>
            </w:r>
            <w:r w:rsidR="0023376B">
              <w:rPr>
                <w:rFonts w:ascii="Arial Narrow" w:eastAsia="Cambria" w:hAnsi="Arial Narrow" w:cs="Segoe UI"/>
                <w:i/>
                <w:iCs/>
                <w:sz w:val="18"/>
                <w:szCs w:val="18"/>
              </w:rPr>
              <w:t>8</w:t>
            </w:r>
            <w:r w:rsidRPr="009D7E56">
              <w:rPr>
                <w:rFonts w:ascii="Arial Narrow" w:eastAsia="Cambria" w:hAnsi="Arial Narrow" w:cs="Segoe UI"/>
                <w:i/>
                <w:iCs/>
                <w:sz w:val="18"/>
                <w:szCs w:val="18"/>
              </w:rPr>
              <w:t xml:space="preserve"> lat od momentu zakończenia badania. Ma Pan/i prawo żądania od administratora dostępu do swoich danych, ich sprostowania, usunięcia lub ograniczenia przetwarzania lub wniesienia sprzeciwu wobec przetwarzania, a także do przenoszenia danych na podstawie i zgodnie z art. 15 – 22 RODO. Ma Pan/i prawo wniesienia skargi na sposób przetwarzania przez administratora do Prezesa Urzędu Ochrony Danych Osobowych (</w:t>
            </w:r>
            <w:hyperlink r:id="rId8" w:history="1">
              <w:r w:rsidRPr="009D7E56">
                <w:rPr>
                  <w:rFonts w:ascii="Arial Narrow" w:eastAsia="Cambria" w:hAnsi="Arial Narrow" w:cs="Segoe UI"/>
                  <w:i/>
                  <w:iCs/>
                  <w:color w:val="0000FF"/>
                  <w:sz w:val="18"/>
                  <w:szCs w:val="18"/>
                  <w:u w:val="single"/>
                </w:rPr>
                <w:t>uodo.gov.pl</w:t>
              </w:r>
            </w:hyperlink>
            <w:r w:rsidRPr="009D7E56">
              <w:rPr>
                <w:rFonts w:ascii="Arial Narrow" w:eastAsia="Cambria" w:hAnsi="Arial Narrow" w:cs="Segoe UI"/>
                <w:i/>
                <w:iCs/>
                <w:sz w:val="18"/>
                <w:szCs w:val="18"/>
              </w:rPr>
              <w:t>). Podanie danych jest obowiązkiem wynikającym z przepisów ustawy o</w:t>
            </w:r>
            <w:r w:rsidR="009D7E56">
              <w:rPr>
                <w:rFonts w:ascii="Arial Narrow" w:eastAsia="Cambria" w:hAnsi="Arial Narrow" w:cs="Segoe UI"/>
                <w:i/>
                <w:iCs/>
                <w:sz w:val="18"/>
                <w:szCs w:val="18"/>
              </w:rPr>
              <w:t> </w:t>
            </w:r>
            <w:r w:rsidRPr="009D7E56">
              <w:rPr>
                <w:rFonts w:ascii="Arial Narrow" w:eastAsia="Cambria" w:hAnsi="Arial Narrow" w:cs="Segoe UI"/>
                <w:i/>
                <w:iCs/>
                <w:sz w:val="18"/>
                <w:szCs w:val="18"/>
              </w:rPr>
              <w:t>rachunkowości. W celu skorzystania ze swoich praw, należy skorzystać z danych kontaktowych wskazanych w nagłówku dokumentu.</w:t>
            </w:r>
          </w:p>
        </w:tc>
      </w:tr>
    </w:tbl>
    <w:p w14:paraId="7E45AB99" w14:textId="77777777" w:rsidR="00D472BC" w:rsidRPr="009D7E56" w:rsidRDefault="00D472BC">
      <w:pPr>
        <w:rPr>
          <w:sz w:val="2"/>
          <w:szCs w:val="2"/>
        </w:rPr>
      </w:pPr>
    </w:p>
    <w:sectPr w:rsidR="00D472BC" w:rsidRPr="009D7E56" w:rsidSect="00B5481B">
      <w:footerReference w:type="default" r:id="rId9"/>
      <w:footerReference w:type="first" r:id="rId10"/>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1C06A" w14:textId="77777777" w:rsidR="002E4E62" w:rsidRDefault="002E4E62" w:rsidP="00B5481B">
      <w:pPr>
        <w:spacing w:after="0" w:line="240" w:lineRule="auto"/>
      </w:pPr>
      <w:r>
        <w:separator/>
      </w:r>
    </w:p>
  </w:endnote>
  <w:endnote w:type="continuationSeparator" w:id="0">
    <w:p w14:paraId="11F848DE" w14:textId="77777777" w:rsidR="002E4E62" w:rsidRDefault="002E4E62" w:rsidP="00B5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907328"/>
      <w:docPartObj>
        <w:docPartGallery w:val="Page Numbers (Bottom of Page)"/>
        <w:docPartUnique/>
      </w:docPartObj>
    </w:sdtPr>
    <w:sdtEndPr>
      <w:rPr>
        <w:rFonts w:ascii="Arial Narrow" w:hAnsi="Arial Narrow"/>
        <w:sz w:val="20"/>
        <w:szCs w:val="20"/>
      </w:rPr>
    </w:sdtEndPr>
    <w:sdtContent>
      <w:p w14:paraId="4FC105F2" w14:textId="5E15ACD6" w:rsidR="00582E3F" w:rsidRPr="00582E3F" w:rsidRDefault="00582E3F" w:rsidP="00582E3F">
        <w:pPr>
          <w:pStyle w:val="Stopka"/>
          <w:jc w:val="center"/>
          <w:rPr>
            <w:rFonts w:ascii="Arial Narrow" w:hAnsi="Arial Narrow"/>
            <w:sz w:val="20"/>
            <w:szCs w:val="20"/>
          </w:rPr>
        </w:pPr>
        <w:r w:rsidRPr="008132CB">
          <w:rPr>
            <w:rFonts w:ascii="Arial Narrow" w:hAnsi="Arial Narrow"/>
            <w:sz w:val="18"/>
            <w:szCs w:val="18"/>
          </w:rPr>
          <w:fldChar w:fldCharType="begin"/>
        </w:r>
        <w:r w:rsidRPr="008132CB">
          <w:rPr>
            <w:rFonts w:ascii="Arial Narrow" w:hAnsi="Arial Narrow"/>
            <w:sz w:val="18"/>
            <w:szCs w:val="18"/>
          </w:rPr>
          <w:instrText>PAGE   \* MERGEFORMAT</w:instrText>
        </w:r>
        <w:r w:rsidRPr="008132CB">
          <w:rPr>
            <w:rFonts w:ascii="Arial Narrow" w:hAnsi="Arial Narrow"/>
            <w:sz w:val="18"/>
            <w:szCs w:val="18"/>
          </w:rPr>
          <w:fldChar w:fldCharType="separate"/>
        </w:r>
        <w:r w:rsidR="007C4218">
          <w:rPr>
            <w:rFonts w:ascii="Arial Narrow" w:hAnsi="Arial Narrow"/>
            <w:noProof/>
            <w:sz w:val="18"/>
            <w:szCs w:val="18"/>
          </w:rPr>
          <w:t>3</w:t>
        </w:r>
        <w:r w:rsidRPr="008132CB">
          <w:rPr>
            <w:rFonts w:ascii="Arial Narrow" w:hAnsi="Arial Narrow"/>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68034"/>
      <w:docPartObj>
        <w:docPartGallery w:val="Page Numbers (Bottom of Page)"/>
        <w:docPartUnique/>
      </w:docPartObj>
    </w:sdtPr>
    <w:sdtEndPr>
      <w:rPr>
        <w:rFonts w:ascii="Arial Narrow" w:hAnsi="Arial Narrow"/>
        <w:sz w:val="18"/>
        <w:szCs w:val="18"/>
      </w:rPr>
    </w:sdtEndPr>
    <w:sdtContent>
      <w:p w14:paraId="7342F0DE" w14:textId="60C67EE5" w:rsidR="00582E3F" w:rsidRPr="008132CB" w:rsidRDefault="00582E3F" w:rsidP="00582E3F">
        <w:pPr>
          <w:pStyle w:val="Stopka"/>
          <w:jc w:val="center"/>
          <w:rPr>
            <w:rFonts w:ascii="Arial Narrow" w:hAnsi="Arial Narrow"/>
            <w:sz w:val="18"/>
            <w:szCs w:val="18"/>
          </w:rPr>
        </w:pPr>
        <w:r w:rsidRPr="008132CB">
          <w:rPr>
            <w:rFonts w:ascii="Arial Narrow" w:hAnsi="Arial Narrow"/>
            <w:sz w:val="18"/>
            <w:szCs w:val="18"/>
          </w:rPr>
          <w:fldChar w:fldCharType="begin"/>
        </w:r>
        <w:r w:rsidRPr="008132CB">
          <w:rPr>
            <w:rFonts w:ascii="Arial Narrow" w:hAnsi="Arial Narrow"/>
            <w:sz w:val="18"/>
            <w:szCs w:val="18"/>
          </w:rPr>
          <w:instrText>PAGE   \* MERGEFORMAT</w:instrText>
        </w:r>
        <w:r w:rsidRPr="008132CB">
          <w:rPr>
            <w:rFonts w:ascii="Arial Narrow" w:hAnsi="Arial Narrow"/>
            <w:sz w:val="18"/>
            <w:szCs w:val="18"/>
          </w:rPr>
          <w:fldChar w:fldCharType="separate"/>
        </w:r>
        <w:r w:rsidR="007C4218">
          <w:rPr>
            <w:rFonts w:ascii="Arial Narrow" w:hAnsi="Arial Narrow"/>
            <w:noProof/>
            <w:sz w:val="18"/>
            <w:szCs w:val="18"/>
          </w:rPr>
          <w:t>1</w:t>
        </w:r>
        <w:r w:rsidRPr="008132CB">
          <w:rPr>
            <w:rFonts w:ascii="Arial Narrow" w:hAnsi="Arial Narrow"/>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6A17F" w14:textId="77777777" w:rsidR="002E4E62" w:rsidRDefault="002E4E62" w:rsidP="00B5481B">
      <w:pPr>
        <w:spacing w:after="0" w:line="240" w:lineRule="auto"/>
      </w:pPr>
      <w:r>
        <w:separator/>
      </w:r>
    </w:p>
  </w:footnote>
  <w:footnote w:type="continuationSeparator" w:id="0">
    <w:p w14:paraId="2BFB4828" w14:textId="77777777" w:rsidR="002E4E62" w:rsidRDefault="002E4E62" w:rsidP="00B5481B">
      <w:pPr>
        <w:spacing w:after="0" w:line="240" w:lineRule="auto"/>
      </w:pPr>
      <w:r>
        <w:continuationSeparator/>
      </w:r>
    </w:p>
  </w:footnote>
  <w:footnote w:id="1">
    <w:p w14:paraId="5743B317" w14:textId="1108675B" w:rsidR="00B5481B" w:rsidRPr="0029595E" w:rsidRDefault="00B5481B" w:rsidP="00B5481B">
      <w:pPr>
        <w:pStyle w:val="Tekstprzypisudolnego"/>
        <w:ind w:left="284" w:hanging="284"/>
        <w:jc w:val="both"/>
        <w:rPr>
          <w:rFonts w:ascii="Arial Narrow" w:hAnsi="Arial Narrow" w:cs="Segoe UI"/>
          <w:sz w:val="18"/>
          <w:szCs w:val="18"/>
        </w:rPr>
      </w:pPr>
      <w:r w:rsidRPr="0029595E">
        <w:rPr>
          <w:rStyle w:val="Odwoanieprzypisudolnego"/>
          <w:rFonts w:ascii="Arial Narrow" w:hAnsi="Arial Narrow" w:cs="Segoe UI"/>
          <w:sz w:val="18"/>
          <w:szCs w:val="18"/>
        </w:rPr>
        <w:footnoteRef/>
      </w:r>
      <w:r w:rsidRPr="0029595E">
        <w:rPr>
          <w:rFonts w:ascii="Arial Narrow" w:hAnsi="Arial Narrow" w:cs="Segoe UI"/>
          <w:sz w:val="18"/>
          <w:szCs w:val="18"/>
        </w:rPr>
        <w:t xml:space="preserve"> </w:t>
      </w:r>
      <w:r w:rsidRPr="0029595E">
        <w:rPr>
          <w:rFonts w:ascii="Arial Narrow" w:hAnsi="Arial Narrow" w:cs="Segoe UI"/>
          <w:sz w:val="18"/>
          <w:szCs w:val="18"/>
        </w:rPr>
        <w:tab/>
        <w:t xml:space="preserve">Data oświadczenia powinna być możliwie bliska dacie sprawozdania z badania, nie może być późniejsza od niej (porównaj z par. 14 </w:t>
      </w:r>
      <w:hyperlink r:id="rId1" w:history="1">
        <w:r w:rsidRPr="00582E3F">
          <w:rPr>
            <w:rStyle w:val="Hipercze"/>
            <w:rFonts w:ascii="Arial Narrow" w:hAnsi="Arial Narrow" w:cs="Segoe UI"/>
            <w:sz w:val="18"/>
            <w:szCs w:val="18"/>
          </w:rPr>
          <w:t>KSB 580</w:t>
        </w:r>
      </w:hyperlink>
      <w:r w:rsidR="00582E3F">
        <w:rPr>
          <w:rFonts w:ascii="Arial Narrow" w:hAnsi="Arial Narrow" w:cs="Segoe UI"/>
          <w:sz w:val="18"/>
          <w:szCs w:val="18"/>
        </w:rPr>
        <w:t xml:space="preserve"> </w:t>
      </w:r>
      <w:r w:rsidR="00582E3F" w:rsidRPr="00582E3F">
        <w:rPr>
          <w:rFonts w:ascii="Arial Narrow" w:hAnsi="Arial Narrow" w:cs="Segoe UI"/>
          <w:sz w:val="18"/>
          <w:szCs w:val="18"/>
        </w:rPr>
        <w:t>– „Pisemne oświadczenia”</w:t>
      </w:r>
      <w:r w:rsidRPr="0029595E">
        <w:rPr>
          <w:rFonts w:ascii="Arial Narrow" w:hAnsi="Arial Narrow" w:cs="Segoe UI"/>
          <w:sz w:val="18"/>
          <w:szCs w:val="18"/>
        </w:rPr>
        <w:t>).</w:t>
      </w:r>
    </w:p>
  </w:footnote>
  <w:footnote w:id="2">
    <w:p w14:paraId="6E2BEE45" w14:textId="77777777" w:rsidR="00B5481B" w:rsidRPr="00621512" w:rsidRDefault="00B5481B" w:rsidP="00B5481B">
      <w:pPr>
        <w:pStyle w:val="Tekstprzypisudolnego"/>
        <w:ind w:left="284" w:hanging="284"/>
        <w:jc w:val="both"/>
        <w:rPr>
          <w:rFonts w:ascii="Arial Narrow" w:hAnsi="Arial Narrow"/>
          <w:lang w:val="en-US"/>
        </w:rPr>
      </w:pPr>
      <w:r w:rsidRPr="0029595E">
        <w:rPr>
          <w:rStyle w:val="Odwoanieprzypisudolnego"/>
          <w:rFonts w:ascii="Arial Narrow" w:hAnsi="Arial Narrow"/>
        </w:rPr>
        <w:footnoteRef/>
      </w:r>
      <w:r w:rsidRPr="00621512">
        <w:rPr>
          <w:rFonts w:ascii="Arial Narrow" w:hAnsi="Arial Narrow"/>
          <w:lang w:val="en-US"/>
        </w:rPr>
        <w:t xml:space="preserve"> </w:t>
      </w:r>
      <w:r w:rsidRPr="00621512">
        <w:rPr>
          <w:rFonts w:ascii="Arial Narrow" w:hAnsi="Arial Narrow"/>
          <w:lang w:val="en-US"/>
        </w:rPr>
        <w:tab/>
      </w:r>
      <w:r w:rsidRPr="008132CB">
        <w:rPr>
          <w:rFonts w:ascii="Arial Narrow" w:hAnsi="Arial Narrow"/>
          <w:sz w:val="18"/>
          <w:szCs w:val="18"/>
          <w:lang w:val="en-US"/>
        </w:rPr>
        <w:t>ang. Mandatory Disclosure Rules, „MDR”.</w:t>
      </w:r>
    </w:p>
  </w:footnote>
  <w:footnote w:id="3">
    <w:p w14:paraId="08C87A7C" w14:textId="2D2E89E7" w:rsidR="00E74D6B" w:rsidRPr="008132CB" w:rsidRDefault="00E74D6B" w:rsidP="00E74D6B">
      <w:pPr>
        <w:pStyle w:val="Tekstprzypisudolnego"/>
        <w:ind w:left="284" w:hanging="284"/>
        <w:jc w:val="both"/>
        <w:rPr>
          <w:rFonts w:ascii="Arial Narrow" w:hAnsi="Arial Narrow"/>
          <w:sz w:val="18"/>
          <w:szCs w:val="18"/>
        </w:rPr>
      </w:pPr>
      <w:r w:rsidRPr="0029595E">
        <w:rPr>
          <w:rStyle w:val="Odwoanieprzypisudolnego"/>
          <w:rFonts w:ascii="Arial Narrow" w:hAnsi="Arial Narrow"/>
        </w:rPr>
        <w:footnoteRef/>
      </w:r>
      <w:r w:rsidRPr="0029595E">
        <w:rPr>
          <w:rFonts w:ascii="Arial Narrow" w:hAnsi="Arial Narrow"/>
        </w:rPr>
        <w:t xml:space="preserve"> </w:t>
      </w:r>
      <w:r w:rsidRPr="0029595E">
        <w:rPr>
          <w:rFonts w:ascii="Arial Narrow" w:hAnsi="Arial Narrow"/>
        </w:rPr>
        <w:tab/>
      </w:r>
      <w:r w:rsidRPr="008132CB">
        <w:rPr>
          <w:rFonts w:ascii="Arial Narrow" w:hAnsi="Arial Narrow"/>
          <w:sz w:val="18"/>
          <w:szCs w:val="18"/>
        </w:rPr>
        <w:t>Należy wpisać odpowiednio: zawarty</w:t>
      </w:r>
      <w:r>
        <w:rPr>
          <w:rFonts w:ascii="Arial Narrow" w:hAnsi="Arial Narrow"/>
          <w:sz w:val="18"/>
          <w:szCs w:val="18"/>
        </w:rPr>
        <w:t>ch</w:t>
      </w:r>
      <w:r w:rsidRPr="008132CB">
        <w:rPr>
          <w:rFonts w:ascii="Arial Narrow" w:hAnsi="Arial Narrow"/>
          <w:sz w:val="18"/>
          <w:szCs w:val="18"/>
        </w:rPr>
        <w:t xml:space="preserve"> w ustawie o rachunkowości lub w </w:t>
      </w:r>
      <w:r w:rsidRPr="008132CB">
        <w:rPr>
          <w:rFonts w:ascii="Arial Narrow" w:hAnsi="Arial Narrow" w:cs="Segoe UI"/>
          <w:sz w:val="18"/>
          <w:szCs w:val="18"/>
        </w:rPr>
        <w:t>Międzynarodowych Standardach Rachunkowości/</w:t>
      </w:r>
      <w:r>
        <w:rPr>
          <w:rFonts w:ascii="Arial Narrow" w:hAnsi="Arial Narrow" w:cs="Segoe UI"/>
          <w:sz w:val="18"/>
          <w:szCs w:val="18"/>
        </w:rPr>
        <w:t xml:space="preserve"> </w:t>
      </w:r>
      <w:r w:rsidRPr="008132CB">
        <w:rPr>
          <w:rFonts w:ascii="Arial Narrow" w:hAnsi="Arial Narrow" w:cs="Segoe UI"/>
          <w:sz w:val="18"/>
          <w:szCs w:val="18"/>
        </w:rPr>
        <w:t>Międzynarodowych Standardach Sprawozdawczości Finansowej.</w:t>
      </w:r>
    </w:p>
  </w:footnote>
  <w:footnote w:id="4">
    <w:p w14:paraId="67F8011C" w14:textId="77777777" w:rsidR="00B5481B" w:rsidRPr="0029595E" w:rsidRDefault="00B5481B" w:rsidP="00B5481B">
      <w:pPr>
        <w:pStyle w:val="Tekstprzypisudolnego"/>
        <w:ind w:left="284" w:hanging="284"/>
        <w:jc w:val="both"/>
        <w:rPr>
          <w:rFonts w:ascii="Arial Narrow" w:hAnsi="Arial Narrow"/>
          <w:sz w:val="18"/>
          <w:szCs w:val="18"/>
        </w:rPr>
      </w:pPr>
      <w:r w:rsidRPr="0029595E">
        <w:rPr>
          <w:rStyle w:val="Odwoanieprzypisudolnego"/>
          <w:rFonts w:ascii="Arial Narrow" w:hAnsi="Arial Narrow"/>
        </w:rPr>
        <w:footnoteRef/>
      </w:r>
      <w:r w:rsidRPr="0029595E">
        <w:rPr>
          <w:rFonts w:ascii="Arial Narrow" w:hAnsi="Arial Narrow"/>
        </w:rPr>
        <w:t xml:space="preserve"> </w:t>
      </w:r>
      <w:r w:rsidRPr="0029595E">
        <w:rPr>
          <w:rFonts w:ascii="Arial Narrow" w:hAnsi="Arial Narrow"/>
        </w:rPr>
        <w:tab/>
      </w:r>
      <w:r w:rsidRPr="0029595E">
        <w:rPr>
          <w:rFonts w:ascii="Arial Narrow" w:hAnsi="Arial Narrow"/>
          <w:sz w:val="18"/>
          <w:szCs w:val="18"/>
        </w:rPr>
        <w:t xml:space="preserve">W przypadku organu wieloosobowego wymagany jest podpis wszystkich członków wchodzących w skład tego organu. </w:t>
      </w:r>
    </w:p>
  </w:footnote>
  <w:footnote w:id="5">
    <w:p w14:paraId="304F6F62" w14:textId="77777777" w:rsidR="00B5481B" w:rsidRPr="00243A52" w:rsidRDefault="00B5481B" w:rsidP="00B5481B">
      <w:pPr>
        <w:pStyle w:val="Tekstprzypisudolnego"/>
        <w:ind w:left="284" w:hanging="284"/>
        <w:jc w:val="both"/>
        <w:rPr>
          <w:rFonts w:ascii="Arial Narrow" w:hAnsi="Arial Narrow"/>
          <w:sz w:val="18"/>
          <w:szCs w:val="18"/>
        </w:rPr>
      </w:pPr>
      <w:r>
        <w:rPr>
          <w:rStyle w:val="Odwoanieprzypisudolnego"/>
        </w:rPr>
        <w:footnoteRef/>
      </w:r>
      <w:r>
        <w:t xml:space="preserve"> </w:t>
      </w:r>
      <w:r>
        <w:tab/>
      </w:r>
      <w:r w:rsidRPr="00243A52">
        <w:rPr>
          <w:rFonts w:ascii="Arial Narrow" w:hAnsi="Arial Narrow"/>
          <w:sz w:val="18"/>
          <w:szCs w:val="18"/>
        </w:rPr>
        <w:t>Rozporządzeni</w:t>
      </w:r>
      <w:r>
        <w:rPr>
          <w:rFonts w:ascii="Arial Narrow" w:hAnsi="Arial Narrow"/>
          <w:sz w:val="18"/>
          <w:szCs w:val="18"/>
        </w:rPr>
        <w:t>e</w:t>
      </w:r>
      <w:r w:rsidRPr="00243A52">
        <w:rPr>
          <w:rFonts w:ascii="Arial Narrow" w:hAnsi="Arial Narrow"/>
          <w:sz w:val="18"/>
          <w:szCs w:val="18"/>
        </w:rPr>
        <w:t xml:space="preserve"> Parlamentu Europejskiego i Rady (UE) 2016/679 z dnia 27 kwietnia 2016 r. w sprawie ochrony osób fizycznych w</w:t>
      </w:r>
      <w:r>
        <w:rPr>
          <w:rFonts w:ascii="Arial Narrow" w:hAnsi="Arial Narrow"/>
          <w:sz w:val="18"/>
          <w:szCs w:val="18"/>
        </w:rPr>
        <w:t> </w:t>
      </w:r>
      <w:r w:rsidRPr="00243A52">
        <w:rPr>
          <w:rFonts w:ascii="Arial Narrow" w:hAnsi="Arial Narrow"/>
          <w:sz w:val="18"/>
          <w:szCs w:val="18"/>
        </w:rPr>
        <w:t xml:space="preserve">związku z przetwarzaniem danych osobowych i w sprawie swobodnego przepływu takich danych oraz uchylenia dyrektywy 95/46/WE (ogólne rozporządzenie o ochronie danych) (Dz. U. UE. L. z 2016 r. Nr 119, str. 1 z </w:t>
      </w:r>
      <w:proofErr w:type="spellStart"/>
      <w:r w:rsidRPr="00243A52">
        <w:rPr>
          <w:rFonts w:ascii="Arial Narrow" w:hAnsi="Arial Narrow"/>
          <w:sz w:val="18"/>
          <w:szCs w:val="18"/>
        </w:rPr>
        <w:t>późn</w:t>
      </w:r>
      <w:proofErr w:type="spellEnd"/>
      <w:r w:rsidRPr="00243A52">
        <w:rPr>
          <w:rFonts w:ascii="Arial Narrow" w:hAnsi="Arial Narrow"/>
          <w:sz w:val="18"/>
          <w:szCs w:val="18"/>
        </w:rPr>
        <w:t xml:space="preserve">. zm.), </w:t>
      </w:r>
      <w:r>
        <w:rPr>
          <w:rFonts w:ascii="Arial Narrow" w:hAnsi="Arial Narrow"/>
          <w:sz w:val="18"/>
          <w:szCs w:val="18"/>
        </w:rPr>
        <w:t>(</w:t>
      </w:r>
      <w:r w:rsidRPr="00243A52">
        <w:rPr>
          <w:rFonts w:ascii="Arial Narrow" w:hAnsi="Arial Narrow"/>
          <w:sz w:val="18"/>
          <w:szCs w:val="18"/>
        </w:rPr>
        <w:t>„RODO”</w:t>
      </w:r>
      <w:r>
        <w:rPr>
          <w:rFonts w:ascii="Arial Narrow" w:hAnsi="Arial Narrow"/>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912"/>
    <w:multiLevelType w:val="singleLevel"/>
    <w:tmpl w:val="0B30A7D2"/>
    <w:lvl w:ilvl="0">
      <w:start w:val="1"/>
      <w:numFmt w:val="lowerLetter"/>
      <w:lvlText w:val="%1)"/>
      <w:lvlJc w:val="left"/>
      <w:pPr>
        <w:ind w:left="720" w:hanging="360"/>
      </w:pPr>
      <w:rPr>
        <w:rFonts w:hint="default"/>
        <w:b w:val="0"/>
        <w:i w:val="0"/>
        <w:color w:val="000000"/>
        <w:sz w:val="22"/>
        <w:szCs w:val="22"/>
        <w:u w:val="none"/>
      </w:rPr>
    </w:lvl>
  </w:abstractNum>
  <w:abstractNum w:abstractNumId="1" w15:restartNumberingAfterBreak="0">
    <w:nsid w:val="31733596"/>
    <w:multiLevelType w:val="hybridMultilevel"/>
    <w:tmpl w:val="0FF80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BB5DDF"/>
    <w:multiLevelType w:val="hybridMultilevel"/>
    <w:tmpl w:val="445E31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8ED4AE8"/>
    <w:multiLevelType w:val="singleLevel"/>
    <w:tmpl w:val="0B30A7D2"/>
    <w:lvl w:ilvl="0">
      <w:start w:val="1"/>
      <w:numFmt w:val="lowerLetter"/>
      <w:lvlText w:val="%1)"/>
      <w:lvlJc w:val="left"/>
      <w:pPr>
        <w:ind w:left="720" w:hanging="360"/>
      </w:pPr>
      <w:rPr>
        <w:rFonts w:hint="default"/>
        <w:b w:val="0"/>
        <w:i w:val="0"/>
        <w:color w:val="000000"/>
        <w:sz w:val="22"/>
        <w:szCs w:val="22"/>
        <w:u w:val="none"/>
      </w:rPr>
    </w:lvl>
  </w:abstractNum>
  <w:abstractNum w:abstractNumId="4" w15:restartNumberingAfterBreak="0">
    <w:nsid w:val="608226B9"/>
    <w:multiLevelType w:val="hybridMultilevel"/>
    <w:tmpl w:val="F67A2B54"/>
    <w:lvl w:ilvl="0" w:tplc="C16021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C46EB1"/>
    <w:multiLevelType w:val="hybridMultilevel"/>
    <w:tmpl w:val="8F32191C"/>
    <w:lvl w:ilvl="0" w:tplc="98D8407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7CF5237A"/>
    <w:multiLevelType w:val="singleLevel"/>
    <w:tmpl w:val="0B30A7D2"/>
    <w:lvl w:ilvl="0">
      <w:start w:val="1"/>
      <w:numFmt w:val="lowerLetter"/>
      <w:lvlText w:val="%1)"/>
      <w:lvlJc w:val="left"/>
      <w:pPr>
        <w:ind w:left="720" w:hanging="360"/>
      </w:pPr>
      <w:rPr>
        <w:rFonts w:hint="default"/>
        <w:b w:val="0"/>
        <w:i w:val="0"/>
        <w:color w:val="000000"/>
        <w:sz w:val="22"/>
        <w:szCs w:val="22"/>
        <w:u w:val="none"/>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BC"/>
    <w:rsid w:val="00004374"/>
    <w:rsid w:val="000765F6"/>
    <w:rsid w:val="000B0AC4"/>
    <w:rsid w:val="00100159"/>
    <w:rsid w:val="001015FB"/>
    <w:rsid w:val="00105A46"/>
    <w:rsid w:val="0013284D"/>
    <w:rsid w:val="00164915"/>
    <w:rsid w:val="001677A2"/>
    <w:rsid w:val="001800F1"/>
    <w:rsid w:val="0023376B"/>
    <w:rsid w:val="002E4192"/>
    <w:rsid w:val="002E4E62"/>
    <w:rsid w:val="0031069E"/>
    <w:rsid w:val="00335BAA"/>
    <w:rsid w:val="00343FD9"/>
    <w:rsid w:val="00384D4B"/>
    <w:rsid w:val="003E1FE4"/>
    <w:rsid w:val="003E67D4"/>
    <w:rsid w:val="0048281E"/>
    <w:rsid w:val="00482BD2"/>
    <w:rsid w:val="0048391C"/>
    <w:rsid w:val="004B0B97"/>
    <w:rsid w:val="004B5EF4"/>
    <w:rsid w:val="004F59FD"/>
    <w:rsid w:val="00582E3F"/>
    <w:rsid w:val="005854FF"/>
    <w:rsid w:val="005B6309"/>
    <w:rsid w:val="00645CA1"/>
    <w:rsid w:val="00651352"/>
    <w:rsid w:val="00732A45"/>
    <w:rsid w:val="00790578"/>
    <w:rsid w:val="007C4218"/>
    <w:rsid w:val="008132CB"/>
    <w:rsid w:val="00823B08"/>
    <w:rsid w:val="00853554"/>
    <w:rsid w:val="00874D15"/>
    <w:rsid w:val="008B3A81"/>
    <w:rsid w:val="00975392"/>
    <w:rsid w:val="009A289A"/>
    <w:rsid w:val="009B49FA"/>
    <w:rsid w:val="009D7E56"/>
    <w:rsid w:val="00A0278A"/>
    <w:rsid w:val="00A355BD"/>
    <w:rsid w:val="00A70F8F"/>
    <w:rsid w:val="00AC2693"/>
    <w:rsid w:val="00B40C35"/>
    <w:rsid w:val="00B510EE"/>
    <w:rsid w:val="00B5481B"/>
    <w:rsid w:val="00BC5262"/>
    <w:rsid w:val="00BE2117"/>
    <w:rsid w:val="00C21007"/>
    <w:rsid w:val="00C4300F"/>
    <w:rsid w:val="00CA5C72"/>
    <w:rsid w:val="00CB2380"/>
    <w:rsid w:val="00D42A0E"/>
    <w:rsid w:val="00D472BC"/>
    <w:rsid w:val="00DD7667"/>
    <w:rsid w:val="00E74D6B"/>
    <w:rsid w:val="00E7551C"/>
    <w:rsid w:val="00EA13A8"/>
    <w:rsid w:val="00EC187B"/>
    <w:rsid w:val="00EF3707"/>
    <w:rsid w:val="00FC79A5"/>
    <w:rsid w:val="00FD1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7C818"/>
  <w15:docId w15:val="{A1EE4308-1DC6-4E4A-A97A-62486AAD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48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5481B"/>
    <w:rPr>
      <w:sz w:val="20"/>
      <w:szCs w:val="20"/>
    </w:rPr>
  </w:style>
  <w:style w:type="character" w:styleId="Odwoanieprzypisudolnego">
    <w:name w:val="footnote reference"/>
    <w:basedOn w:val="Domylnaczcionkaakapitu"/>
    <w:uiPriority w:val="99"/>
    <w:unhideWhenUsed/>
    <w:rsid w:val="00B5481B"/>
    <w:rPr>
      <w:vertAlign w:val="superscript"/>
    </w:rPr>
  </w:style>
  <w:style w:type="character" w:styleId="Odwoaniedokomentarza">
    <w:name w:val="annotation reference"/>
    <w:basedOn w:val="Domylnaczcionkaakapitu"/>
    <w:uiPriority w:val="99"/>
    <w:semiHidden/>
    <w:unhideWhenUsed/>
    <w:rsid w:val="00B5481B"/>
    <w:rPr>
      <w:sz w:val="16"/>
      <w:szCs w:val="16"/>
    </w:rPr>
  </w:style>
  <w:style w:type="paragraph" w:styleId="Tekstkomentarza">
    <w:name w:val="annotation text"/>
    <w:basedOn w:val="Normalny"/>
    <w:link w:val="TekstkomentarzaZnak"/>
    <w:uiPriority w:val="99"/>
    <w:semiHidden/>
    <w:unhideWhenUsed/>
    <w:rsid w:val="00B5481B"/>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B5481B"/>
    <w:rPr>
      <w:sz w:val="20"/>
      <w:szCs w:val="20"/>
    </w:rPr>
  </w:style>
  <w:style w:type="paragraph" w:styleId="Tekstdymka">
    <w:name w:val="Balloon Text"/>
    <w:basedOn w:val="Normalny"/>
    <w:link w:val="TekstdymkaZnak"/>
    <w:uiPriority w:val="99"/>
    <w:semiHidden/>
    <w:unhideWhenUsed/>
    <w:rsid w:val="00B548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81B"/>
    <w:rPr>
      <w:rFonts w:ascii="Segoe UI" w:hAnsi="Segoe UI" w:cs="Segoe UI"/>
      <w:sz w:val="18"/>
      <w:szCs w:val="18"/>
    </w:rPr>
  </w:style>
  <w:style w:type="paragraph" w:styleId="Nagwek">
    <w:name w:val="header"/>
    <w:basedOn w:val="Normalny"/>
    <w:link w:val="NagwekZnak"/>
    <w:uiPriority w:val="99"/>
    <w:unhideWhenUsed/>
    <w:rsid w:val="00B548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81B"/>
  </w:style>
  <w:style w:type="paragraph" w:styleId="Stopka">
    <w:name w:val="footer"/>
    <w:basedOn w:val="Normalny"/>
    <w:link w:val="StopkaZnak"/>
    <w:uiPriority w:val="99"/>
    <w:unhideWhenUsed/>
    <w:rsid w:val="00B548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81B"/>
  </w:style>
  <w:style w:type="character" w:styleId="Hipercze">
    <w:name w:val="Hyperlink"/>
    <w:basedOn w:val="Domylnaczcionkaakapitu"/>
    <w:uiPriority w:val="99"/>
    <w:unhideWhenUsed/>
    <w:rsid w:val="00582E3F"/>
    <w:rPr>
      <w:color w:val="0563C1" w:themeColor="hyperlink"/>
      <w:u w:val="single"/>
    </w:rPr>
  </w:style>
  <w:style w:type="character" w:customStyle="1" w:styleId="Nierozpoznanawzmianka1">
    <w:name w:val="Nierozpoznana wzmianka1"/>
    <w:basedOn w:val="Domylnaczcionkaakapitu"/>
    <w:uiPriority w:val="99"/>
    <w:semiHidden/>
    <w:unhideWhenUsed/>
    <w:rsid w:val="00582E3F"/>
    <w:rPr>
      <w:color w:val="605E5C"/>
      <w:shd w:val="clear" w:color="auto" w:fill="E1DFDD"/>
    </w:rPr>
  </w:style>
  <w:style w:type="paragraph" w:styleId="Akapitzlist">
    <w:name w:val="List Paragraph"/>
    <w:basedOn w:val="Normalny"/>
    <w:uiPriority w:val="34"/>
    <w:qFormat/>
    <w:rsid w:val="00C4300F"/>
    <w:pPr>
      <w:ind w:left="720"/>
      <w:contextualSpacing/>
    </w:pPr>
  </w:style>
  <w:style w:type="character" w:styleId="UyteHipercze">
    <w:name w:val="FollowedHyperlink"/>
    <w:basedOn w:val="Domylnaczcionkaakapitu"/>
    <w:uiPriority w:val="99"/>
    <w:semiHidden/>
    <w:unhideWhenUsed/>
    <w:rsid w:val="00CA5C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pibr.org.pl/assets/meta/4116,1.25%20KSB%2058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2E30-9B97-4C0E-86AF-5284C19C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2710</Words>
  <Characters>16260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kkorycka</dc:creator>
  <cp:lastModifiedBy>Mariola Latanowicz</cp:lastModifiedBy>
  <cp:revision>4</cp:revision>
  <cp:lastPrinted>2022-05-05T05:18:00Z</cp:lastPrinted>
  <dcterms:created xsi:type="dcterms:W3CDTF">2023-05-15T10:42:00Z</dcterms:created>
  <dcterms:modified xsi:type="dcterms:W3CDTF">2023-05-15T11:47:00Z</dcterms:modified>
</cp:coreProperties>
</file>